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01" w:rsidRPr="009428DF" w:rsidRDefault="00652601" w:rsidP="00015101">
      <w:pPr>
        <w:jc w:val="center"/>
        <w:rPr>
          <w:b/>
        </w:rPr>
      </w:pPr>
      <w:bookmarkStart w:id="0" w:name="_GoBack"/>
      <w:bookmarkEnd w:id="0"/>
      <w:r w:rsidRPr="009428DF">
        <w:rPr>
          <w:b/>
        </w:rPr>
        <w:t>I TESTIMONI DI GEOVA RICORRONO AL PRIMO EMENDAMENTO PER OCCULTARE LE ACCUSE DI MOLESTIE AI BAMBINI</w:t>
      </w:r>
    </w:p>
    <w:p w:rsidR="00466EDC" w:rsidRPr="00466EDC" w:rsidRDefault="00466EDC" w:rsidP="00015101">
      <w:pPr>
        <w:jc w:val="both"/>
        <w:rPr>
          <w:i/>
        </w:rPr>
      </w:pPr>
      <w:r w:rsidRPr="00466EDC">
        <w:rPr>
          <w:i/>
        </w:rPr>
        <w:t>di Trey Bundy, 14 febbraio 2015</w:t>
      </w:r>
    </w:p>
    <w:p w:rsidR="00EB0D17" w:rsidRDefault="00EB0D17" w:rsidP="007714C0">
      <w:pPr>
        <w:ind w:firstLine="709"/>
        <w:jc w:val="both"/>
      </w:pPr>
      <w:r>
        <w:t xml:space="preserve">Come </w:t>
      </w:r>
      <w:r w:rsidR="00EF1F4B">
        <w:t>risulta</w:t>
      </w:r>
      <w:r>
        <w:t xml:space="preserve"> dall’esame di migliaia di </w:t>
      </w:r>
      <w:r w:rsidR="00A8494F">
        <w:t>pagine di documenti</w:t>
      </w:r>
      <w:r>
        <w:t xml:space="preserve"> riguardanti casi recenti, i</w:t>
      </w:r>
      <w:r w:rsidR="00652601">
        <w:t xml:space="preserve"> dirigenti dell’organizzazione dei Testimoni di Geova, una delle religioni più ermetiche del mondo,</w:t>
      </w:r>
      <w:r w:rsidR="00860E6C">
        <w:t xml:space="preserve"> per 25 anni hanno </w:t>
      </w:r>
      <w:r w:rsidR="00B17B74">
        <w:t>istruito</w:t>
      </w:r>
      <w:r w:rsidR="00860E6C">
        <w:t xml:space="preserve"> i loro anziani a nascondere </w:t>
      </w:r>
      <w:r w:rsidR="00340D3A">
        <w:t xml:space="preserve">sia </w:t>
      </w:r>
      <w:r w:rsidR="00860E6C">
        <w:t xml:space="preserve">alle autorità </w:t>
      </w:r>
      <w:r w:rsidR="00340D3A">
        <w:t xml:space="preserve">che </w:t>
      </w:r>
      <w:r w:rsidR="00537BD4">
        <w:t>alle loro stesse congregazioni</w:t>
      </w:r>
      <w:r w:rsidR="00860E6C">
        <w:t xml:space="preserve"> casi di ab</w:t>
      </w:r>
      <w:r w:rsidR="00860E6C">
        <w:t>u</w:t>
      </w:r>
      <w:r w:rsidR="00860E6C">
        <w:t>si sessuali su minori</w:t>
      </w:r>
      <w:r w:rsidR="00340D3A">
        <w:t>.</w:t>
      </w:r>
    </w:p>
    <w:p w:rsidR="0029692C" w:rsidRDefault="00860E6C" w:rsidP="007714C0">
      <w:pPr>
        <w:ind w:firstLine="709"/>
        <w:jc w:val="both"/>
      </w:pPr>
      <w:r>
        <w:t xml:space="preserve">La casa madre dell’organizzazione, la Watchtower Bible and Tract Society of New York, ha emanato direttive consistenti in almeno 10 circolari riservate che risalgono </w:t>
      </w:r>
      <w:r w:rsidR="00F05FD4">
        <w:t xml:space="preserve">fino </w:t>
      </w:r>
      <w:r>
        <w:t>al 1989. Sebbene tali circolari siano anonime, cioè non firmate da un responsabile, i dirigenti della Watchtower hanno co</w:t>
      </w:r>
      <w:r>
        <w:t>n</w:t>
      </w:r>
      <w:r>
        <w:t>fermato che esse sono state tutte approvate dal Corpo Direttivo dell’organizzazione</w:t>
      </w:r>
      <w:r w:rsidR="0029692C">
        <w:t>.</w:t>
      </w:r>
    </w:p>
    <w:p w:rsidR="001E1220" w:rsidRDefault="0029692C" w:rsidP="007714C0">
      <w:pPr>
        <w:ind w:firstLine="709"/>
        <w:jc w:val="both"/>
      </w:pPr>
      <w:r>
        <w:t>La lettera più recente</w:t>
      </w:r>
      <w:r w:rsidR="00015101">
        <w:t xml:space="preserve"> </w:t>
      </w:r>
      <w:r w:rsidR="00015101" w:rsidRPr="003B67F8">
        <w:rPr>
          <w:b/>
          <w:color w:val="FF0000"/>
        </w:rPr>
        <w:t>[</w:t>
      </w:r>
      <w:r w:rsidR="0003771E">
        <w:rPr>
          <w:b/>
          <w:color w:val="FF0000"/>
        </w:rPr>
        <w:t>vedi in appendice</w:t>
      </w:r>
      <w:r w:rsidR="00015101" w:rsidRPr="003B67F8">
        <w:rPr>
          <w:b/>
          <w:color w:val="FF0000"/>
        </w:rPr>
        <w:t>]</w:t>
      </w:r>
      <w:r>
        <w:t xml:space="preserve">, del 6 novembre 2014, </w:t>
      </w:r>
      <w:r w:rsidR="00A8494F">
        <w:t>fornisce direttive</w:t>
      </w:r>
      <w:r>
        <w:t xml:space="preserve"> </w:t>
      </w:r>
      <w:r w:rsidR="00A8494F">
        <w:t>a</w:t>
      </w:r>
      <w:r>
        <w:t xml:space="preserve">gli anziani — che sono i capi spirituali dell’organizzazione — </w:t>
      </w:r>
      <w:r w:rsidR="00A8494F">
        <w:t>in merito alla costituzione di</w:t>
      </w:r>
      <w:r>
        <w:t xml:space="preserve"> comitati giudiziari confidenziali per trattare in via riservata e al loro interno materie che hanno potenziali risvolti penali.</w:t>
      </w:r>
    </w:p>
    <w:p w:rsidR="00866EB0" w:rsidRDefault="001E1220" w:rsidP="007714C0">
      <w:pPr>
        <w:ind w:firstLine="709"/>
        <w:jc w:val="both"/>
      </w:pPr>
      <w:r>
        <w:t>La direttiva così si esprime: “In alcuni casi, gli anziani nomineranno un comitato giudiziario per trattare i presunti reati che possono costituire violazione della legge penale (cioè, omicidio, stupro, abuso di minori, frode, furto, violenze)”. “Gli anziani in genere non dovrebbero rinviare il processo d</w:t>
      </w:r>
      <w:r>
        <w:t>a</w:t>
      </w:r>
      <w:r>
        <w:t>vanti al comitato giudiziario, ma deve essere mantenuto uno stretto riserbo per evitare coinvolgimenti non necessari con le autorità secolari che potrebbero condurre a indagini giudiziarie al rigu</w:t>
      </w:r>
      <w:r w:rsidR="00866EB0">
        <w:t>ardo”.</w:t>
      </w:r>
    </w:p>
    <w:p w:rsidR="00866EB0" w:rsidRDefault="00866EB0" w:rsidP="007714C0">
      <w:pPr>
        <w:ind w:firstLine="709"/>
        <w:jc w:val="both"/>
      </w:pPr>
      <w:r>
        <w:t xml:space="preserve">In quest’organizzazione è la Watchtower ad avere l’ultima parola su chi dev’essere considerato un </w:t>
      </w:r>
      <w:r w:rsidR="00207938">
        <w:t>molestatore</w:t>
      </w:r>
      <w:r>
        <w:t xml:space="preserve"> seriale di bambini. Secondo una direttiva del 2012</w:t>
      </w:r>
      <w:r w:rsidR="00015101">
        <w:t xml:space="preserve"> </w:t>
      </w:r>
      <w:r w:rsidR="00015101" w:rsidRPr="003B67F8">
        <w:rPr>
          <w:b/>
          <w:color w:val="FF0000"/>
        </w:rPr>
        <w:t>[</w:t>
      </w:r>
      <w:r w:rsidR="0003771E">
        <w:rPr>
          <w:b/>
          <w:color w:val="FF0000"/>
        </w:rPr>
        <w:t>vedi in appendice</w:t>
      </w:r>
      <w:r w:rsidR="00015101" w:rsidRPr="003B67F8">
        <w:rPr>
          <w:b/>
          <w:color w:val="FF0000"/>
        </w:rPr>
        <w:t>]</w:t>
      </w:r>
      <w:r>
        <w:t>: “N</w:t>
      </w:r>
      <w:r w:rsidR="00F4674B">
        <w:t>on ogni ind</w:t>
      </w:r>
      <w:r w:rsidR="00F4674B">
        <w:t>i</w:t>
      </w:r>
      <w:r w:rsidR="00F4674B">
        <w:t>viduo</w:t>
      </w:r>
      <w:r>
        <w:t xml:space="preserve"> che in passato ha abusato sessualmente di un bambino è considerato un ‘predatore’. </w:t>
      </w:r>
      <w:r w:rsidR="006F75A1">
        <w:t>È l</w:t>
      </w:r>
      <w:r>
        <w:t xml:space="preserve">a </w:t>
      </w:r>
      <w:r w:rsidR="00F4674B">
        <w:t>filiale</w:t>
      </w:r>
      <w:r>
        <w:t xml:space="preserve"> e non il locale corpo degli anziani, </w:t>
      </w:r>
      <w:r w:rsidR="006F75A1">
        <w:t xml:space="preserve">a </w:t>
      </w:r>
      <w:r w:rsidR="00F4674B">
        <w:t>determinare</w:t>
      </w:r>
      <w:r>
        <w:t xml:space="preserve"> se un</w:t>
      </w:r>
      <w:r w:rsidR="00F4674B">
        <w:t xml:space="preserve">a persona </w:t>
      </w:r>
      <w:r>
        <w:t xml:space="preserve">che </w:t>
      </w:r>
      <w:r w:rsidR="00F4674B">
        <w:t>ha abusato sessualmente di bambini in passato</w:t>
      </w:r>
      <w:r>
        <w:t xml:space="preserve"> d</w:t>
      </w:r>
      <w:r w:rsidR="00F4674B">
        <w:t>e</w:t>
      </w:r>
      <w:r>
        <w:t>v’essere considerato un ‘predatore’.</w:t>
      </w:r>
    </w:p>
    <w:p w:rsidR="00F91EA7" w:rsidRDefault="00853C42" w:rsidP="007714C0">
      <w:pPr>
        <w:ind w:firstLine="709"/>
        <w:jc w:val="both"/>
      </w:pPr>
      <w:r>
        <w:t>Queste</w:t>
      </w:r>
      <w:r w:rsidR="001A3BC9">
        <w:t xml:space="preserve"> direttive fanno parte d</w:t>
      </w:r>
      <w:r>
        <w:t>el</w:t>
      </w:r>
      <w:r w:rsidR="001A3BC9">
        <w:t xml:space="preserve"> un</w:t>
      </w:r>
      <w:r w:rsidR="000370BA">
        <w:t xml:space="preserve"> </w:t>
      </w:r>
      <w:r w:rsidR="000370BA" w:rsidRPr="000370BA">
        <w:rPr>
          <w:i/>
        </w:rPr>
        <w:t>modus operandi</w:t>
      </w:r>
      <w:r w:rsidR="001A3BC9">
        <w:t xml:space="preserve"> dell’organizzazione, che ha più di 8 milioni di membri in tutto il mondo e che predica che Armaghedon presto libererà il mondo dalle grinf</w:t>
      </w:r>
      <w:r w:rsidR="00F91EA7">
        <w:t>i</w:t>
      </w:r>
      <w:r w:rsidR="001A3BC9">
        <w:t>e di S</w:t>
      </w:r>
      <w:r w:rsidR="001A3BC9">
        <w:t>a</w:t>
      </w:r>
      <w:r w:rsidR="001A3BC9">
        <w:t>tana. Negli Stati Uniti i Testimoni di Geova operano in più di 14.000 congregazioni con circa 1 milione di membri.</w:t>
      </w:r>
    </w:p>
    <w:p w:rsidR="006D6BDF" w:rsidRDefault="00F91EA7" w:rsidP="007714C0">
      <w:pPr>
        <w:ind w:firstLine="709"/>
        <w:jc w:val="both"/>
      </w:pPr>
      <w:r>
        <w:t xml:space="preserve">Documenti interni in possesso di </w:t>
      </w:r>
      <w:r w:rsidRPr="00395848">
        <w:rPr>
          <w:b/>
          <w:i/>
        </w:rPr>
        <w:t>Reveal</w:t>
      </w:r>
      <w:r>
        <w:t xml:space="preserve"> mostrano che i Testimoni hanno istruito sistematic</w:t>
      </w:r>
      <w:r>
        <w:t>a</w:t>
      </w:r>
      <w:r>
        <w:t xml:space="preserve">mente gli anziani e gli altri dirigenti a mantenere il riserbo sugli </w:t>
      </w:r>
      <w:r w:rsidR="006D6BDF">
        <w:t xml:space="preserve">abusi sessuali sui bambini, mentre </w:t>
      </w:r>
      <w:r w:rsidR="00395848">
        <w:t>co</w:t>
      </w:r>
      <w:r w:rsidR="00395848">
        <w:t>n</w:t>
      </w:r>
      <w:r w:rsidR="00395848">
        <w:t>servano</w:t>
      </w:r>
      <w:r w:rsidR="006D6BDF">
        <w:t xml:space="preserve"> in archivio una massa di informazioni sui loro membri </w:t>
      </w:r>
      <w:r w:rsidR="004E554E">
        <w:t>responsabili di</w:t>
      </w:r>
      <w:r w:rsidR="006D6BDF">
        <w:t xml:space="preserve"> tali violenze.</w:t>
      </w:r>
    </w:p>
    <w:p w:rsidR="006D6BDF" w:rsidRDefault="006D6BDF" w:rsidP="007714C0">
      <w:pPr>
        <w:ind w:firstLine="709"/>
        <w:jc w:val="both"/>
      </w:pPr>
      <w:r>
        <w:t xml:space="preserve">Dopo aver mietuto numerosi successi in base al Primo Emendamento nel campo del loro diritto di non prestare servizio nelle forze armate e </w:t>
      </w:r>
      <w:r w:rsidR="007F21FB">
        <w:t>d</w:t>
      </w:r>
      <w:r>
        <w:t>el saluto alla bandiera, i Testimoni di Geova adesso sta</w:t>
      </w:r>
      <w:r>
        <w:t>n</w:t>
      </w:r>
      <w:r>
        <w:t xml:space="preserve">no facendo ricorso ad una simile strategia legale per difendere la loro politica </w:t>
      </w:r>
      <w:r w:rsidR="004C0CD4">
        <w:t>di tutela dei predatori s</w:t>
      </w:r>
      <w:r w:rsidR="004C0CD4">
        <w:t>e</w:t>
      </w:r>
      <w:r w:rsidR="004C0CD4">
        <w:t>riali</w:t>
      </w:r>
      <w:r>
        <w:t>.</w:t>
      </w:r>
    </w:p>
    <w:p w:rsidR="00506E81" w:rsidRDefault="00361D1F" w:rsidP="007714C0">
      <w:pPr>
        <w:ind w:firstLine="709"/>
        <w:jc w:val="both"/>
      </w:pPr>
      <w:r>
        <w:t>Il comportamento</w:t>
      </w:r>
      <w:r w:rsidR="004B72EC">
        <w:t xml:space="preserve"> dei</w:t>
      </w:r>
      <w:r w:rsidR="002B624D">
        <w:t xml:space="preserve"> Testimoni in casi recenti di </w:t>
      </w:r>
      <w:r w:rsidR="004B72EC">
        <w:t>abusi sessuali su bambini, sembra esser</w:t>
      </w:r>
      <w:r w:rsidR="00152612">
        <w:t>e</w:t>
      </w:r>
      <w:r w:rsidR="004B72EC">
        <w:t xml:space="preserve"> </w:t>
      </w:r>
      <w:r>
        <w:t>i</w:t>
      </w:r>
      <w:r>
        <w:t>m</w:t>
      </w:r>
      <w:r>
        <w:t xml:space="preserve">prontato a quello </w:t>
      </w:r>
      <w:r w:rsidR="004B72EC">
        <w:t xml:space="preserve">di un altro gruppo religioso: quello degli ebrei ultraortodossi di New York. </w:t>
      </w:r>
      <w:r w:rsidR="004733B0">
        <w:t>Questa</w:t>
      </w:r>
      <w:r w:rsidR="004B72EC">
        <w:t xml:space="preserve"> comunità si è ribellata alla richiesta fatta agli ebrei osservanti di rivolgersi a un rabbino invece di recarsi immediatamente alla polizia in caso evidente di abuso. Nel caso dei Testimoni, invece, sembra che la materia degli abusi fra i suoi membri sia delegata a una serie infinita di protocolli burocratici</w:t>
      </w:r>
      <w:r w:rsidR="00506E81">
        <w:t>.</w:t>
      </w:r>
    </w:p>
    <w:p w:rsidR="000937A5" w:rsidRDefault="00506E81" w:rsidP="007714C0">
      <w:pPr>
        <w:ind w:firstLine="709"/>
        <w:jc w:val="both"/>
      </w:pPr>
      <w:r>
        <w:t xml:space="preserve">Nel caso di Jose Lopez, ci sono voluti quasi tre decenni per ottenere una prima </w:t>
      </w:r>
      <w:r w:rsidR="00E64A91">
        <w:t>parvenza</w:t>
      </w:r>
      <w:r>
        <w:t xml:space="preserve"> di gi</w:t>
      </w:r>
      <w:r>
        <w:t>u</w:t>
      </w:r>
      <w:r>
        <w:t>stizia</w:t>
      </w:r>
      <w:r w:rsidR="00E64A91">
        <w:t>,</w:t>
      </w:r>
      <w:r>
        <w:t xml:space="preserve"> dopo essere stato molestato, quando aveva 7 anni, da un predatore che operava liberamente nella congregazione dei Testimoni di Geova di San Diego</w:t>
      </w:r>
      <w:r w:rsidR="000937A5">
        <w:t>.</w:t>
      </w:r>
    </w:p>
    <w:p w:rsidR="001361BD" w:rsidRDefault="000937A5" w:rsidP="007714C0">
      <w:pPr>
        <w:ind w:firstLine="709"/>
        <w:jc w:val="both"/>
      </w:pPr>
      <w:r>
        <w:t>Quando</w:t>
      </w:r>
      <w:r w:rsidR="00E64A91">
        <w:t xml:space="preserve">, in ottobre, si concluse la </w:t>
      </w:r>
      <w:r>
        <w:t xml:space="preserve">sua causa contro i Testimoni, </w:t>
      </w:r>
      <w:r w:rsidR="00632127">
        <w:t>il</w:t>
      </w:r>
      <w:r>
        <w:t xml:space="preserve"> giudice  </w:t>
      </w:r>
      <w:r w:rsidR="00E64A91">
        <w:t>riconobbe</w:t>
      </w:r>
      <w:r>
        <w:t xml:space="preserve"> a Lopez un risarcimento di 13,5 milioni di dollari</w:t>
      </w:r>
      <w:r w:rsidR="00A61F9A">
        <w:t>, una somma veramente notevole in quest’epoca di risarcime</w:t>
      </w:r>
      <w:r w:rsidR="00A61F9A">
        <w:t>n</w:t>
      </w:r>
      <w:r w:rsidR="00A61F9A">
        <w:t xml:space="preserve">ti per casi di </w:t>
      </w:r>
      <w:r w:rsidR="004733B0">
        <w:t>molestie</w:t>
      </w:r>
      <w:r w:rsidR="00A61F9A">
        <w:t>.</w:t>
      </w:r>
      <w:r w:rsidR="001361BD">
        <w:t xml:space="preserve"> Tale decisione si </w:t>
      </w:r>
      <w:r w:rsidR="006F7ACE">
        <w:t>basò</w:t>
      </w:r>
      <w:r w:rsidR="001361BD">
        <w:t xml:space="preserve"> in parte sul fatto che i Testimoni </w:t>
      </w:r>
      <w:r w:rsidR="006F7ACE">
        <w:t xml:space="preserve">si </w:t>
      </w:r>
      <w:r w:rsidR="00033DC8">
        <w:t>erano rifiutati</w:t>
      </w:r>
      <w:r w:rsidR="001361BD">
        <w:t xml:space="preserve"> di pr</w:t>
      </w:r>
      <w:r w:rsidR="001361BD">
        <w:t>o</w:t>
      </w:r>
      <w:r w:rsidR="001361BD">
        <w:lastRenderedPageBreak/>
        <w:t xml:space="preserve">durre </w:t>
      </w:r>
      <w:r w:rsidR="00632127">
        <w:t xml:space="preserve">la </w:t>
      </w:r>
      <w:r w:rsidR="001361BD">
        <w:t xml:space="preserve">documentazione pertinente al caso, </w:t>
      </w:r>
      <w:r w:rsidR="006F7ACE">
        <w:t>obbligando così il giudice a escludere la difesa della Watchtower dal processo</w:t>
      </w:r>
      <w:r w:rsidR="001361BD">
        <w:t>.</w:t>
      </w:r>
    </w:p>
    <w:p w:rsidR="00831C2E" w:rsidRDefault="001361BD" w:rsidP="007714C0">
      <w:pPr>
        <w:ind w:firstLine="709"/>
        <w:jc w:val="both"/>
      </w:pPr>
      <w:r>
        <w:t>Il caso Lopez è stato importante anche per un altro motivo. Esso ha costretto i Testimoni a fare una rara ammissione</w:t>
      </w:r>
      <w:r w:rsidR="00831C2E">
        <w:t>, e cioè che custodita d</w:t>
      </w:r>
      <w:r w:rsidR="00202FCE">
        <w:t>a</w:t>
      </w:r>
      <w:r w:rsidR="00831C2E">
        <w:t>l</w:t>
      </w:r>
      <w:r>
        <w:t>l’organizzazione, vi è una miniera di documenti con i nomi e informazioni</w:t>
      </w:r>
      <w:r w:rsidR="00831C2E">
        <w:t xml:space="preserve"> </w:t>
      </w:r>
      <w:r w:rsidR="00202FCE">
        <w:t>su</w:t>
      </w:r>
      <w:r w:rsidR="00831C2E">
        <w:t xml:space="preserve"> noti </w:t>
      </w:r>
      <w:r w:rsidR="00202FCE">
        <w:t>molestatori</w:t>
      </w:r>
      <w:r w:rsidR="00831C2E">
        <w:t xml:space="preserve"> sessuali di bambini </w:t>
      </w:r>
      <w:r w:rsidR="00A4409C">
        <w:t>n</w:t>
      </w:r>
      <w:r w:rsidR="00831C2E">
        <w:t>elle congregazioni degli Stati Uniti.</w:t>
      </w:r>
    </w:p>
    <w:p w:rsidR="00AC4B38" w:rsidRDefault="00F55E6D" w:rsidP="007714C0">
      <w:pPr>
        <w:ind w:firstLine="709"/>
        <w:jc w:val="both"/>
      </w:pPr>
      <w:r>
        <w:t xml:space="preserve">Durante il processo un dirigente di rilievo della sede centrale dei Testimoni di Geova, Richard Ashe, </w:t>
      </w:r>
      <w:r w:rsidR="005529F0">
        <w:t>disse</w:t>
      </w:r>
      <w:r>
        <w:t xml:space="preserve"> all’avvocato di Lopez, Irwin Zalkin, che l’organizzazione ha raccolto e classificato elettr</w:t>
      </w:r>
      <w:r>
        <w:t>o</w:t>
      </w:r>
      <w:r>
        <w:t>nicamente decenni di d</w:t>
      </w:r>
      <w:r w:rsidR="00AC4B38">
        <w:t>o</w:t>
      </w:r>
      <w:r>
        <w:t>c</w:t>
      </w:r>
      <w:r w:rsidR="00AC4B38">
        <w:t>u</w:t>
      </w:r>
      <w:r>
        <w:t xml:space="preserve">mentazione di noti casi di </w:t>
      </w:r>
      <w:r w:rsidR="00F63838">
        <w:t>molestie</w:t>
      </w:r>
      <w:r>
        <w:t xml:space="preserve"> sessual</w:t>
      </w:r>
      <w:r w:rsidR="00F63838">
        <w:t>i</w:t>
      </w:r>
      <w:r>
        <w:t xml:space="preserve">. </w:t>
      </w:r>
      <w:r w:rsidR="005529F0">
        <w:t>Aggiunse anche</w:t>
      </w:r>
      <w:r>
        <w:t xml:space="preserve"> che i Testimoni custodiscono i loro casi di </w:t>
      </w:r>
      <w:r w:rsidR="00F63838">
        <w:t>molestie</w:t>
      </w:r>
      <w:r>
        <w:t xml:space="preserve"> sessuali sui bambini in un database Microsoft SharePoint ma che ci vorrebbero anni per estrarre le informazioni perché esse sono messe insieme a milioni di altri docume</w:t>
      </w:r>
      <w:r>
        <w:t>n</w:t>
      </w:r>
      <w:r>
        <w:t>ti.</w:t>
      </w:r>
    </w:p>
    <w:p w:rsidR="002809BB" w:rsidRDefault="00AC4B38" w:rsidP="007714C0">
      <w:pPr>
        <w:ind w:firstLine="709"/>
        <w:jc w:val="both"/>
      </w:pPr>
      <w:r>
        <w:t>Queste le parole di Ashe: “Onestamente, Signor Zalkin, abbiamo fatto uno sforzo veramente grande nel tentativo di ripescarli. Stiamo parlando di 14.000 congregazioni e di più di 3 milioni di d</w:t>
      </w:r>
      <w:r>
        <w:t>o</w:t>
      </w:r>
      <w:r>
        <w:t>cumenti che sono stati scansionati e fra i quali dovremmo fare ricerche … Ci vorrebbero anni per fa</w:t>
      </w:r>
      <w:r>
        <w:t>r</w:t>
      </w:r>
      <w:r>
        <w:t>lo”.</w:t>
      </w:r>
    </w:p>
    <w:p w:rsidR="00052DB2" w:rsidRDefault="002809BB" w:rsidP="007714C0">
      <w:pPr>
        <w:ind w:firstLine="709"/>
        <w:jc w:val="both"/>
      </w:pPr>
      <w:r>
        <w:t>Zalkin ha chiamato a testimoniare un esperto informatico, secondo il quale mediante un se</w:t>
      </w:r>
      <w:r>
        <w:t>m</w:t>
      </w:r>
      <w:r>
        <w:t>plice programma di ricerca, i Testimoni potrebbero produrre le informazioni richieste in meno di due mesi, o forse anche in due soli giorni. A quel punto, la Watchtower semplicemente si è rifiutata di co</w:t>
      </w:r>
      <w:r>
        <w:t>n</w:t>
      </w:r>
      <w:r>
        <w:t>segnare il database.</w:t>
      </w:r>
    </w:p>
    <w:p w:rsidR="00052DB2" w:rsidRDefault="00052DB2" w:rsidP="007714C0">
      <w:pPr>
        <w:ind w:firstLine="709"/>
        <w:jc w:val="both"/>
      </w:pPr>
      <w:r>
        <w:t xml:space="preserve">Nel corso del procedimento Lopez ha </w:t>
      </w:r>
      <w:r w:rsidR="00F63838">
        <w:t>dichiarato</w:t>
      </w:r>
      <w:r>
        <w:t xml:space="preserve"> che sua madre </w:t>
      </w:r>
      <w:r w:rsidR="0093199E">
        <w:t>aveva parlato</w:t>
      </w:r>
      <w:r>
        <w:t xml:space="preserve"> dell</w:t>
      </w:r>
      <w:r w:rsidR="0093199E">
        <w:t>a violenza</w:t>
      </w:r>
      <w:r>
        <w:t xml:space="preserve"> agli anziani </w:t>
      </w:r>
      <w:r w:rsidR="0093199E">
        <w:t xml:space="preserve">già </w:t>
      </w:r>
      <w:r>
        <w:t xml:space="preserve">nel 1986, ma essi non vollero chiamare la polizia né informare la congregazione. </w:t>
      </w:r>
      <w:r w:rsidR="00C74AAC">
        <w:t>Egli</w:t>
      </w:r>
      <w:r>
        <w:t xml:space="preserve"> e sua madre l’anno successivo lasciarono la religione.</w:t>
      </w:r>
    </w:p>
    <w:p w:rsidR="00D84C79" w:rsidRDefault="00377995" w:rsidP="007714C0">
      <w:pPr>
        <w:ind w:firstLine="709"/>
        <w:jc w:val="both"/>
      </w:pPr>
      <w:r>
        <w:t>E</w:t>
      </w:r>
      <w:r w:rsidR="00052DB2">
        <w:t xml:space="preserve"> </w:t>
      </w:r>
      <w:r w:rsidR="00C74AAC">
        <w:t>il molestatore</w:t>
      </w:r>
      <w:r w:rsidR="00052DB2">
        <w:t>, Gonzalo Campo</w:t>
      </w:r>
      <w:r>
        <w:t xml:space="preserve">, </w:t>
      </w:r>
      <w:r w:rsidR="00D70777">
        <w:t>non solo continuò</w:t>
      </w:r>
      <w:r>
        <w:t xml:space="preserve"> a molestare sessualmente i bambini, </w:t>
      </w:r>
      <w:r w:rsidR="00D70777">
        <w:t>ma ricevette anche</w:t>
      </w:r>
      <w:r>
        <w:t xml:space="preserve"> una promozione nella congregazione che </w:t>
      </w:r>
      <w:r w:rsidR="00D70777">
        <w:t>nel 1988</w:t>
      </w:r>
      <w:r>
        <w:t xml:space="preserve"> lo nominò servitore di ministero</w:t>
      </w:r>
      <w:r w:rsidR="00D70777">
        <w:t>,</w:t>
      </w:r>
      <w:r>
        <w:t xml:space="preserve"> e poi anziano nel 1993, </w:t>
      </w:r>
      <w:r w:rsidR="00A4409C">
        <w:t>come risulta da</w:t>
      </w:r>
      <w:r>
        <w:t xml:space="preserve"> una lettera del 1995 scritta dagli anziani alla Watchtower.</w:t>
      </w:r>
    </w:p>
    <w:p w:rsidR="00115570" w:rsidRDefault="00D84C79" w:rsidP="007714C0">
      <w:pPr>
        <w:ind w:firstLine="709"/>
        <w:jc w:val="both"/>
      </w:pPr>
      <w:r>
        <w:t xml:space="preserve">Nel 1994, John e Manuela Dorman </w:t>
      </w:r>
      <w:r w:rsidR="00BB187A">
        <w:t>vennero a sapere</w:t>
      </w:r>
      <w:r>
        <w:t xml:space="preserve"> che </w:t>
      </w:r>
      <w:r w:rsidR="008C3CB0">
        <w:t xml:space="preserve">dieci anni prima </w:t>
      </w:r>
      <w:r>
        <w:t>Campos aveva ab</w:t>
      </w:r>
      <w:r>
        <w:t>u</w:t>
      </w:r>
      <w:r>
        <w:t xml:space="preserve">sato del loro figlio, come mostrano i documenti depositati in tribunale. Essi </w:t>
      </w:r>
      <w:r w:rsidR="00DA3768">
        <w:t xml:space="preserve">ne </w:t>
      </w:r>
      <w:r w:rsidR="00BB187A">
        <w:t>parlarono con</w:t>
      </w:r>
      <w:r>
        <w:t xml:space="preserve"> </w:t>
      </w:r>
      <w:r w:rsidR="00DA3768">
        <w:t>lui</w:t>
      </w:r>
      <w:r>
        <w:t>, che confessò e</w:t>
      </w:r>
      <w:r w:rsidR="00DA3768">
        <w:t xml:space="preserve"> gli</w:t>
      </w:r>
      <w:r>
        <w:t xml:space="preserve"> disse che gli anziani erano a conoscenza della situazione</w:t>
      </w:r>
      <w:r w:rsidR="00BB187A">
        <w:t xml:space="preserve">. Quando Manuela Dorman si recò dagli anziani, </w:t>
      </w:r>
      <w:r w:rsidR="00DA3768">
        <w:t>le fu detto</w:t>
      </w:r>
      <w:r w:rsidR="00BB187A">
        <w:t xml:space="preserve"> di non </w:t>
      </w:r>
      <w:r w:rsidR="0093199E">
        <w:t>fare parola</w:t>
      </w:r>
      <w:r w:rsidR="00BB187A">
        <w:t xml:space="preserve"> di ciò che era successo perché era passato troppo tempo e non si poteva fare più niente.</w:t>
      </w:r>
    </w:p>
    <w:p w:rsidR="00DF7CBA" w:rsidRDefault="00115570" w:rsidP="007714C0">
      <w:pPr>
        <w:ind w:firstLine="709"/>
        <w:jc w:val="both"/>
      </w:pPr>
      <w:r>
        <w:t xml:space="preserve">Dopo che la Dorman </w:t>
      </w:r>
      <w:r w:rsidR="0093199E">
        <w:t>ebbe scritto</w:t>
      </w:r>
      <w:r>
        <w:t xml:space="preserve"> una lettera alla Watchtower, gli anziani </w:t>
      </w:r>
      <w:r w:rsidR="00E86D0C">
        <w:t>ebbero un incontro</w:t>
      </w:r>
      <w:r>
        <w:t xml:space="preserve"> con Campos. Nel 1995 egli confessò e fu disassociato, cioè scomunicato secondo la procedura dei T</w:t>
      </w:r>
      <w:r>
        <w:t>e</w:t>
      </w:r>
      <w:r>
        <w:t>stimoni di Geova. Da allora egli ha fatto almeno altre sette vittime, come risulta dalla lettera degli a</w:t>
      </w:r>
      <w:r>
        <w:t>n</w:t>
      </w:r>
      <w:r>
        <w:t xml:space="preserve">ziani. Eppure Campos nel 2000 venne riammesso nella congregazione, otto mesi dopo che gli anziani avevano scritto alla Watchtower spiegando </w:t>
      </w:r>
      <w:r w:rsidR="00043E6E">
        <w:t>di aver tenuto nascosto il passato di Campos come risulta agli atti del processo. “La comunità non sa niente di tutto questo e non è stata fatta alcuna pubblicità al riguardo”, dice la lettera. “Tutto si è svolto all’interno della congregazione e per questo egli non è stato perseguito”. Secondo alcune notizie pervenute Campos è scappato in Messico.</w:t>
      </w:r>
    </w:p>
    <w:p w:rsidR="00DF7CBA" w:rsidRDefault="00DF7CBA" w:rsidP="007714C0">
      <w:pPr>
        <w:ind w:firstLine="709"/>
        <w:jc w:val="both"/>
      </w:pPr>
      <w:r>
        <w:t>Durante il processo Lopez, Ashe ha dichiarato che la Watchtower vuole che gli anziani ma</w:t>
      </w:r>
      <w:r>
        <w:t>n</w:t>
      </w:r>
      <w:r>
        <w:t>tengano il riserbo sui casi di abusi sessuali sui bambini.</w:t>
      </w:r>
    </w:p>
    <w:p w:rsidR="00DF7CBA" w:rsidRDefault="00DF7CBA" w:rsidP="007714C0">
      <w:pPr>
        <w:ind w:firstLine="709"/>
        <w:jc w:val="both"/>
      </w:pPr>
      <w:r>
        <w:t xml:space="preserve">“Essa stabilisce anche che non se ne debbano informare nemmeno le autorità?”, </w:t>
      </w:r>
      <w:r w:rsidR="00C74AAC">
        <w:t>gli chiese</w:t>
      </w:r>
      <w:r>
        <w:t xml:space="preserve"> Za</w:t>
      </w:r>
      <w:r>
        <w:t>l</w:t>
      </w:r>
      <w:r>
        <w:t xml:space="preserve">kin. “Sì”, </w:t>
      </w:r>
      <w:r w:rsidR="00C74AAC">
        <w:t>fu</w:t>
      </w:r>
      <w:r>
        <w:t xml:space="preserve"> la risposta di Ashe.</w:t>
      </w:r>
    </w:p>
    <w:p w:rsidR="004A19FE" w:rsidRDefault="00DF7CBA" w:rsidP="007714C0">
      <w:pPr>
        <w:ind w:firstLine="709"/>
        <w:jc w:val="both"/>
      </w:pPr>
      <w:r>
        <w:t xml:space="preserve">Chiestogli se la politica del silenzio della Watchtower </w:t>
      </w:r>
      <w:r w:rsidR="00892B6F">
        <w:t>sia di impedimento</w:t>
      </w:r>
      <w:r>
        <w:t xml:space="preserve"> ai genitori </w:t>
      </w:r>
      <w:r w:rsidR="00892B6F">
        <w:t>nel</w:t>
      </w:r>
      <w:r>
        <w:t xml:space="preserve"> prote</w:t>
      </w:r>
      <w:r>
        <w:t>g</w:t>
      </w:r>
      <w:r>
        <w:t xml:space="preserve">gere i loro figli dagli abusi, </w:t>
      </w:r>
      <w:r w:rsidR="00CE4F81">
        <w:t xml:space="preserve">la risposta di </w:t>
      </w:r>
      <w:r>
        <w:t xml:space="preserve">Ashe </w:t>
      </w:r>
      <w:r w:rsidR="00CE4F81">
        <w:t xml:space="preserve">a Zalkin </w:t>
      </w:r>
      <w:r w:rsidR="00892B6F">
        <w:t>fu</w:t>
      </w:r>
      <w:r>
        <w:t>: “No, secondo me non è così”.</w:t>
      </w:r>
      <w:r w:rsidR="001E290C">
        <w:t xml:space="preserve"> Ashe non </w:t>
      </w:r>
      <w:r w:rsidR="00892B6F">
        <w:t>vo</w:t>
      </w:r>
      <w:r w:rsidR="00892B6F">
        <w:t>l</w:t>
      </w:r>
      <w:r w:rsidR="00892B6F">
        <w:t>le poi aggiungere</w:t>
      </w:r>
      <w:r w:rsidR="001E290C">
        <w:t xml:space="preserve"> nessun commento al riguardo, sebbene </w:t>
      </w:r>
      <w:r w:rsidR="00892B6F">
        <w:t>gli fosse stato chiesto</w:t>
      </w:r>
      <w:r w:rsidR="001E290C">
        <w:t xml:space="preserve">. In una dichiarazione scritta, pervenuta a </w:t>
      </w:r>
      <w:r w:rsidR="001E290C" w:rsidRPr="001E290C">
        <w:rPr>
          <w:b/>
          <w:i/>
        </w:rPr>
        <w:t>Reveal</w:t>
      </w:r>
      <w:r w:rsidR="001E290C">
        <w:t>, i rappresentanti della Wa</w:t>
      </w:r>
      <w:r w:rsidR="002F2748">
        <w:t>tch</w:t>
      </w:r>
      <w:r w:rsidR="001E290C">
        <w:t xml:space="preserve">tower hanno </w:t>
      </w:r>
      <w:r w:rsidR="00C60C9C">
        <w:t>dichiarato</w:t>
      </w:r>
      <w:r w:rsidR="001E290C">
        <w:t xml:space="preserve"> che “Noi continuiamo a istruire i genitori e provvediamo loro molti strumenti utili per educare e proteggere i loro figli”.</w:t>
      </w:r>
      <w:r w:rsidR="002F2748">
        <w:t xml:space="preserve"> Ma </w:t>
      </w:r>
      <w:r w:rsidR="002F2748">
        <w:lastRenderedPageBreak/>
        <w:t>Zalkin, che promuove con molta veemenza cause contro i Testimoni in tutto il paese, ha detto che il modo di agire è chiaro. E descrive così il loro comportamento: “Essi tengono la bocca chiusa. Non si rivolgono alle autorità</w:t>
      </w:r>
      <w:r w:rsidR="006E20C6">
        <w:t>”. “’Dovete rivolgervi a noi. Non parlarne con nessuno … Non dovete informare i genitori della congregazione. Siamo noi</w:t>
      </w:r>
      <w:r w:rsidR="00C60C9C">
        <w:t xml:space="preserve"> </w:t>
      </w:r>
      <w:r w:rsidR="006E20C6">
        <w:t>a decidere cosa fare’. Questa è la loro politica”.</w:t>
      </w:r>
    </w:p>
    <w:p w:rsidR="004A19FE" w:rsidRPr="004A19FE" w:rsidRDefault="004A19FE" w:rsidP="007714C0">
      <w:pPr>
        <w:jc w:val="both"/>
        <w:rPr>
          <w:b/>
          <w:smallCaps/>
        </w:rPr>
      </w:pPr>
      <w:r w:rsidRPr="004A19FE">
        <w:rPr>
          <w:b/>
          <w:smallCaps/>
        </w:rPr>
        <w:t>Accuse crescenti di insabbiamento</w:t>
      </w:r>
    </w:p>
    <w:p w:rsidR="00001B3D" w:rsidRDefault="004A19FE" w:rsidP="007714C0">
      <w:pPr>
        <w:ind w:firstLine="709"/>
        <w:jc w:val="both"/>
      </w:pPr>
      <w:r>
        <w:t>Negli ultimi anni, i Testimoni di Geova hanno dovuto confrontarsi con un numero crescente di cause perché accusati di coprire abusi sessuali sui bambini. Una coppia di sorelle del Vermont ha loro intentato causa a s</w:t>
      </w:r>
      <w:r w:rsidR="00FF0BFC">
        <w:t>ettembre</w:t>
      </w:r>
      <w:r>
        <w:t>, accusando un componente della loro congregazione di averle mole</w:t>
      </w:r>
      <w:r w:rsidR="005C7987">
        <w:t>s</w:t>
      </w:r>
      <w:r>
        <w:t>tate quand</w:t>
      </w:r>
      <w:r w:rsidR="00B222F4">
        <w:t>o avevano quattro anni</w:t>
      </w:r>
      <w:r>
        <w:t xml:space="preserve">. Quando esse </w:t>
      </w:r>
      <w:r w:rsidR="00041293">
        <w:t>raccontarono</w:t>
      </w:r>
      <w:r w:rsidR="00E00D08">
        <w:t xml:space="preserve"> ciò che era accaduto</w:t>
      </w:r>
      <w:r>
        <w:t xml:space="preserve"> agli anziani della co</w:t>
      </w:r>
      <w:r>
        <w:t>n</w:t>
      </w:r>
      <w:r>
        <w:t xml:space="preserve">gregazione, furono definite bugiarde. Il mese successivo a Dallas, cinque donne e un uomo </w:t>
      </w:r>
      <w:r w:rsidR="00045016">
        <w:t xml:space="preserve">gli </w:t>
      </w:r>
      <w:r>
        <w:t>fecero causa asserendo che un anziano della loro congregazione aveva abusato di loro sessualmente quando avevano 13 anni.</w:t>
      </w:r>
      <w:r w:rsidR="00001B3D">
        <w:t xml:space="preserve"> A dicembre, in Oregon, due ex Testimoni hanno citato la Torre di Guardia e la co</w:t>
      </w:r>
      <w:r w:rsidR="00001B3D">
        <w:t>n</w:t>
      </w:r>
      <w:r w:rsidR="00001B3D">
        <w:t>gregazione locale, per non aver fatto niente dopo aver saputo che un anziano li aveva violentati quand’erano ancora alle elementari. Sin dal 2012, gli avvocati hanno avviato più di una dozzina di pr</w:t>
      </w:r>
      <w:r w:rsidR="00001B3D">
        <w:t>o</w:t>
      </w:r>
      <w:r w:rsidR="00001B3D">
        <w:t>cedimenti simili contro la Watchtower in Connecticut, Florida, New Mexico, Ohio, Oklahoma e in a</w:t>
      </w:r>
      <w:r w:rsidR="00001B3D">
        <w:t>l</w:t>
      </w:r>
      <w:r w:rsidR="00001B3D">
        <w:t>tri stati.</w:t>
      </w:r>
    </w:p>
    <w:p w:rsidR="00C519C2" w:rsidRDefault="00001B3D" w:rsidP="007714C0">
      <w:pPr>
        <w:ind w:firstLine="709"/>
        <w:jc w:val="both"/>
      </w:pPr>
      <w:r>
        <w:t xml:space="preserve">La </w:t>
      </w:r>
      <w:r w:rsidR="001374DB">
        <w:t xml:space="preserve">linea di </w:t>
      </w:r>
      <w:r>
        <w:t xml:space="preserve">difesa della </w:t>
      </w:r>
      <w:r w:rsidR="00045016">
        <w:t>Watchtower</w:t>
      </w:r>
      <w:r w:rsidR="00C519C2">
        <w:t xml:space="preserve">, </w:t>
      </w:r>
      <w:r>
        <w:t xml:space="preserve">in </w:t>
      </w:r>
      <w:r w:rsidR="001374DB">
        <w:t>tutti questi casi</w:t>
      </w:r>
      <w:r w:rsidR="00C519C2">
        <w:t xml:space="preserve">, </w:t>
      </w:r>
      <w:r w:rsidR="001374DB">
        <w:t>è sostenere che è in gioco la tutela dell’esercizio</w:t>
      </w:r>
      <w:r w:rsidR="00C519C2">
        <w:t xml:space="preserve"> dei</w:t>
      </w:r>
      <w:r>
        <w:t xml:space="preserve"> loro diritti, tutelati dal Primo Emendamento</w:t>
      </w:r>
      <w:r w:rsidR="00C519C2">
        <w:t xml:space="preserve">, </w:t>
      </w:r>
      <w:r w:rsidR="001374DB">
        <w:t>con la conseguenza</w:t>
      </w:r>
      <w:r w:rsidR="00C519C2">
        <w:t xml:space="preserve"> </w:t>
      </w:r>
      <w:r w:rsidR="001374DB">
        <w:t>de</w:t>
      </w:r>
      <w:r w:rsidR="00C519C2">
        <w:t xml:space="preserve">ll’annullamento di diverse cause. I suoi legali </w:t>
      </w:r>
      <w:r w:rsidR="004E41D6">
        <w:t>sostengono</w:t>
      </w:r>
      <w:r w:rsidR="00C519C2">
        <w:t xml:space="preserve"> che </w:t>
      </w:r>
      <w:r w:rsidR="004E41D6">
        <w:t>sottoporre a processo</w:t>
      </w:r>
      <w:r w:rsidR="00C519C2">
        <w:t xml:space="preserve"> nell’aula di un</w:t>
      </w:r>
      <w:r w:rsidR="004E41D6">
        <w:t xml:space="preserve"> tribunale</w:t>
      </w:r>
      <w:r w:rsidR="00C519C2">
        <w:t xml:space="preserve"> le credenze spirituali e le pratiche dei Testimoni di Geova calpesta la libertà religiosa dell’organizzazione</w:t>
      </w:r>
      <w:r>
        <w:t>.</w:t>
      </w:r>
      <w:r w:rsidR="00C519C2">
        <w:t xml:space="preserve"> In un c</w:t>
      </w:r>
      <w:r w:rsidR="00C519C2">
        <w:t>a</w:t>
      </w:r>
      <w:r w:rsidR="00C519C2">
        <w:t>so recente in California, il legale dei Testimoni di Geova James McCabe ha affermato che “in questo caso, dall’inizio alla fine, sono in gioco le credenze religiose dei Testimoni di Geova”. Ma al cuore di questo problema vi è invece l’intera politica della Watchtower su</w:t>
      </w:r>
      <w:r w:rsidR="00054B6F">
        <w:t>lle molestie ai</w:t>
      </w:r>
      <w:r w:rsidR="00C519C2">
        <w:t xml:space="preserve"> bambini contenuta nelle loro circolari</w:t>
      </w:r>
    </w:p>
    <w:p w:rsidR="0098773E" w:rsidRDefault="00796C27" w:rsidP="007714C0">
      <w:pPr>
        <w:ind w:firstLine="709"/>
        <w:jc w:val="both"/>
      </w:pPr>
      <w:r>
        <w:t>Le</w:t>
      </w:r>
      <w:r w:rsidR="00E3686B">
        <w:t xml:space="preserve"> circolari sono</w:t>
      </w:r>
      <w:r w:rsidR="00C519C2">
        <w:t xml:space="preserve"> </w:t>
      </w:r>
      <w:r>
        <w:t xml:space="preserve">tutte </w:t>
      </w:r>
      <w:r w:rsidR="00C519C2">
        <w:t>indirizzat</w:t>
      </w:r>
      <w:r w:rsidR="00E3686B">
        <w:t>e</w:t>
      </w:r>
      <w:r w:rsidR="00C519C2">
        <w:t xml:space="preserve"> “a tutti i corpi degli anziani” e</w:t>
      </w:r>
      <w:r w:rsidR="00E3686B">
        <w:t xml:space="preserve"> sono </w:t>
      </w:r>
      <w:r w:rsidR="00C519C2">
        <w:t>su carta intestata della Watchtower Bible and Tract Society o della Congregazione Cristiana dei Testimoni di Geova</w:t>
      </w:r>
      <w:r>
        <w:t xml:space="preserve">, </w:t>
      </w:r>
      <w:r w:rsidR="00BE4987">
        <w:t>le soci</w:t>
      </w:r>
      <w:r w:rsidR="00BE4987">
        <w:t>e</w:t>
      </w:r>
      <w:r w:rsidR="00BE4987">
        <w:t>tà principali d</w:t>
      </w:r>
      <w:r w:rsidR="00941A7F">
        <w:t>e</w:t>
      </w:r>
      <w:r w:rsidR="00BE4987">
        <w:t xml:space="preserve">ll’organizzazione </w:t>
      </w:r>
      <w:r w:rsidR="00941A7F">
        <w:t xml:space="preserve">che se ne serve </w:t>
      </w:r>
      <w:r w:rsidR="00BE4987">
        <w:t xml:space="preserve">per impartire guida spirituale, </w:t>
      </w:r>
      <w:r w:rsidR="00941A7F">
        <w:t>emanare e fare osservare direttive</w:t>
      </w:r>
      <w:r w:rsidR="00BE4987">
        <w:t xml:space="preserve">, sorvegliare la </w:t>
      </w:r>
      <w:r w:rsidR="00CF44DC">
        <w:t>preparazione</w:t>
      </w:r>
      <w:r w:rsidR="00BE4987">
        <w:t xml:space="preserve"> e la pubblicazione di letteratura, e gestire il vasto complesso i</w:t>
      </w:r>
      <w:r w:rsidR="00BE4987">
        <w:t>m</w:t>
      </w:r>
      <w:r w:rsidR="00BE4987">
        <w:t>mobiliare dell’organizzazione.</w:t>
      </w:r>
    </w:p>
    <w:p w:rsidR="0098773E" w:rsidRDefault="0098773E" w:rsidP="007714C0">
      <w:pPr>
        <w:ind w:firstLine="709"/>
        <w:jc w:val="both"/>
      </w:pPr>
      <w:r>
        <w:t>“Spesso sono in gioco la pace, l’unità e il benessere spirituale della congregazione”, diceva una circolare del 1989</w:t>
      </w:r>
      <w:r w:rsidR="00911A1C">
        <w:t xml:space="preserve"> </w:t>
      </w:r>
      <w:r w:rsidR="00911A1C" w:rsidRPr="003B67F8">
        <w:rPr>
          <w:b/>
          <w:color w:val="FF0000"/>
        </w:rPr>
        <w:t>[</w:t>
      </w:r>
      <w:r w:rsidR="0003771E">
        <w:rPr>
          <w:b/>
          <w:color w:val="FF0000"/>
        </w:rPr>
        <w:t>vedi in appendice</w:t>
      </w:r>
      <w:r w:rsidR="00911A1C" w:rsidRPr="003B67F8">
        <w:rPr>
          <w:b/>
          <w:color w:val="FF0000"/>
        </w:rPr>
        <w:t>]</w:t>
      </w:r>
      <w:r>
        <w:t xml:space="preserve">. “L’uso improprio della lingua da parte di un anziano può </w:t>
      </w:r>
      <w:r w:rsidR="00B3399E">
        <w:t>co</w:t>
      </w:r>
      <w:r w:rsidR="00B3399E">
        <w:t>m</w:t>
      </w:r>
      <w:r w:rsidR="00B3399E">
        <w:t>portare seri</w:t>
      </w:r>
      <w:r>
        <w:t xml:space="preserve"> problemi legali </w:t>
      </w:r>
      <w:r w:rsidR="00B3399E">
        <w:t>per la</w:t>
      </w:r>
      <w:r>
        <w:t xml:space="preserve"> persona, la congregazione e perfino </w:t>
      </w:r>
      <w:r w:rsidR="00B3399E">
        <w:t>per la</w:t>
      </w:r>
      <w:r>
        <w:t xml:space="preserve"> Società”. </w:t>
      </w:r>
    </w:p>
    <w:p w:rsidR="0098773E" w:rsidRDefault="0098773E" w:rsidP="007714C0">
      <w:pPr>
        <w:ind w:firstLine="709"/>
        <w:jc w:val="both"/>
      </w:pPr>
      <w:r>
        <w:t>La lettera prosegue avvertendo che infrangere la riservatezza può avere come risultato costosi procedimenti legali. “Le persone del mondo fanno presto a ricorrere ai tribunali se credono che i loro diritti siano stati violati”, asserisce il documento. “Agli anziani o alla congregazione possono essere r</w:t>
      </w:r>
      <w:r>
        <w:t>i</w:t>
      </w:r>
      <w:r>
        <w:t>chiesti cospicui risarcimenti monetari. In alcuni casi nei quali sono state coinvolte le autorità, alcune complicazioni hanno perfino comportato il pagamento di una penale o il carcere”.</w:t>
      </w:r>
    </w:p>
    <w:p w:rsidR="00D17981" w:rsidRDefault="0098773E" w:rsidP="007714C0">
      <w:pPr>
        <w:ind w:firstLine="709"/>
        <w:jc w:val="both"/>
      </w:pPr>
      <w:r>
        <w:t>Successive circolari hanno sempre di più ribadito questa politica della Watchtower, fino a giu</w:t>
      </w:r>
      <w:r>
        <w:t>n</w:t>
      </w:r>
      <w:r>
        <w:t>gere a quella del 1997</w:t>
      </w:r>
      <w:r w:rsidR="00911A1C">
        <w:t xml:space="preserve"> </w:t>
      </w:r>
      <w:r w:rsidR="00911A1C" w:rsidRPr="003B67F8">
        <w:rPr>
          <w:b/>
          <w:color w:val="FF0000"/>
        </w:rPr>
        <w:t>[</w:t>
      </w:r>
      <w:r w:rsidR="0003771E">
        <w:rPr>
          <w:b/>
          <w:color w:val="FF0000"/>
        </w:rPr>
        <w:t>vedi in appendice</w:t>
      </w:r>
      <w:r w:rsidR="00911A1C" w:rsidRPr="003B67F8">
        <w:rPr>
          <w:b/>
          <w:color w:val="FF0000"/>
        </w:rPr>
        <w:t>]</w:t>
      </w:r>
      <w:r>
        <w:t xml:space="preserve"> che imponeva agli anziani di riferire </w:t>
      </w:r>
      <w:r w:rsidR="00035DFF">
        <w:t>alla sede centrale di New York tutto ciò che riguardava</w:t>
      </w:r>
      <w:r>
        <w:t xml:space="preserve"> i noti o supposti </w:t>
      </w:r>
      <w:r w:rsidR="005C7987">
        <w:t>molestatori</w:t>
      </w:r>
      <w:r>
        <w:t xml:space="preserve"> sessuali di bambini, passati, presenti e futuri.</w:t>
      </w:r>
      <w:r w:rsidR="00035DFF">
        <w:t xml:space="preserve"> Questa circolare sembra costituire la base per l</w:t>
      </w:r>
      <w:r w:rsidR="005C7987">
        <w:t>o sviluppo</w:t>
      </w:r>
      <w:r w:rsidR="00035DFF">
        <w:t xml:space="preserve"> del database a cui si fa riferimento nel caso di Jose Lopez.</w:t>
      </w:r>
      <w:r w:rsidR="005C7987">
        <w:t xml:space="preserve"> In essa sono elencate 11 domande a ciascuna delle quali dev’essere data una risp</w:t>
      </w:r>
      <w:r w:rsidR="005C7987">
        <w:t>o</w:t>
      </w:r>
      <w:r w:rsidR="005C7987">
        <w:t>sta, incluso il nome del molestatore, l’età della vittima e quante volte è stato ripetuto l’abuso. Altre d</w:t>
      </w:r>
      <w:r w:rsidR="005C7987">
        <w:t>o</w:t>
      </w:r>
      <w:r w:rsidR="005C7987">
        <w:t>mande sembrano formulate per poter valutare</w:t>
      </w:r>
      <w:r w:rsidR="00D17981">
        <w:t xml:space="preserve"> il rischio che il molestatore sia scoperto: “Com’è visto ora dalla comunità e dalle autorità? È riuscito a farsi una reputazione tale da far dimenticare la sua tr</w:t>
      </w:r>
      <w:r w:rsidR="00D17981">
        <w:t>i</w:t>
      </w:r>
      <w:r w:rsidR="00D17981">
        <w:t>ste notorietà nella comunità? I membri della congregazione sono al corrente dell’accaduto?”</w:t>
      </w:r>
    </w:p>
    <w:p w:rsidR="00690D3B" w:rsidRDefault="00D17981" w:rsidP="007714C0">
      <w:pPr>
        <w:ind w:firstLine="709"/>
        <w:jc w:val="both"/>
      </w:pPr>
      <w:r>
        <w:t>Nel processo Lopez, la Watchtower si è rifiutata di produrre il suo elenco di molestatori</w:t>
      </w:r>
      <w:r w:rsidR="007402A0">
        <w:t>, co</w:t>
      </w:r>
      <w:r w:rsidR="007402A0">
        <w:t>n</w:t>
      </w:r>
      <w:r w:rsidR="007402A0">
        <w:t xml:space="preserve">travvenendo all’ordinanza della Corte Suprema della California. Si è anche rifiutata di far </w:t>
      </w:r>
      <w:r w:rsidR="00783F68">
        <w:t>testimoniare</w:t>
      </w:r>
      <w:r w:rsidR="007402A0">
        <w:t xml:space="preserve"> il membro più anziano del Corpo Direttivo, Gerrit Lösch, che era stato citato a comparire. Di cons</w:t>
      </w:r>
      <w:r w:rsidR="007402A0">
        <w:t>e</w:t>
      </w:r>
      <w:r w:rsidR="007402A0">
        <w:lastRenderedPageBreak/>
        <w:t>guenza, il giudice de</w:t>
      </w:r>
      <w:r w:rsidR="00F665BB">
        <w:t xml:space="preserve">l tribunale di prima istanza, Joan Lewis </w:t>
      </w:r>
      <w:r w:rsidR="00783F68">
        <w:t>ricusò</w:t>
      </w:r>
      <w:r w:rsidR="00F665BB">
        <w:t xml:space="preserve"> la difesa della Watchtower. “Le azioni o le omissioni della Watchtower </w:t>
      </w:r>
      <w:r w:rsidR="00783F68">
        <w:t>devono essere</w:t>
      </w:r>
      <w:r w:rsidR="00F665BB">
        <w:t xml:space="preserve"> considerate ‘riprensibili’. </w:t>
      </w:r>
      <w:r w:rsidR="00DB59F0">
        <w:t>“</w:t>
      </w:r>
      <w:r w:rsidR="00F665BB">
        <w:t>Ritengo che ‘</w:t>
      </w:r>
      <w:r w:rsidR="00DB59F0">
        <w:t>dison</w:t>
      </w:r>
      <w:r w:rsidR="00DB59F0">
        <w:t>o</w:t>
      </w:r>
      <w:r w:rsidR="00DB59F0">
        <w:t>revoli” possa essere un sinonimo di ‘riprensibili’, ma credo che ‘disonorevoli’ non esprim</w:t>
      </w:r>
      <w:r w:rsidR="00783F68">
        <w:t>a</w:t>
      </w:r>
      <w:r w:rsidR="00DB59F0">
        <w:t xml:space="preserve"> sufficient</w:t>
      </w:r>
      <w:r w:rsidR="00DB59F0">
        <w:t>e</w:t>
      </w:r>
      <w:r w:rsidR="00DB59F0">
        <w:t>mente il concetto”, scrisse Lewis nella sua decisione. “Si spera che la condanna a pene pecuniarie di r</w:t>
      </w:r>
      <w:r w:rsidR="00DB59F0">
        <w:t>i</w:t>
      </w:r>
      <w:r w:rsidR="00DB59F0">
        <w:t xml:space="preserve">sarcimento nei loro confronti, costituisca un chiaro messaggio alla Watchtower e ai suoi responsabili, il Corpo Direttivo dei Testimoni di Geova, </w:t>
      </w:r>
      <w:r w:rsidR="00783F68">
        <w:t xml:space="preserve">e gli faccia capire </w:t>
      </w:r>
      <w:r w:rsidR="00DB59F0">
        <w:t xml:space="preserve">che il loro modo di gestire i casi di abusi sessuali nelle loro congregazioni è </w:t>
      </w:r>
      <w:r w:rsidR="00783F68">
        <w:t>molto</w:t>
      </w:r>
      <w:r w:rsidR="00DB59F0">
        <w:t xml:space="preserve"> pericoloso”. Il suo verdetto di 13,5 milioni di dollari </w:t>
      </w:r>
      <w:r w:rsidR="00783F68">
        <w:t>di risa</w:t>
      </w:r>
      <w:r w:rsidR="00783F68">
        <w:t>r</w:t>
      </w:r>
      <w:r w:rsidR="00783F68">
        <w:t>cimento si basò</w:t>
      </w:r>
      <w:r w:rsidR="00DB59F0">
        <w:t xml:space="preserve"> esclusivamente sulle prove e sulla testimonianza di Lopez. “Essi si sono opposti ad ogni richiesta di esibizione documentale, anche sotto l’ingiunzione del tribunale”, ha detto l’avvocato Zalkin. “Non hanno fatto il minimo sforzo per produrre il resto di niente”.</w:t>
      </w:r>
    </w:p>
    <w:p w:rsidR="00690D3B" w:rsidRPr="00690D3B" w:rsidRDefault="00690D3B" w:rsidP="007714C0">
      <w:pPr>
        <w:jc w:val="both"/>
        <w:rPr>
          <w:b/>
          <w:smallCaps/>
        </w:rPr>
      </w:pPr>
      <w:r w:rsidRPr="00690D3B">
        <w:rPr>
          <w:b/>
          <w:smallCaps/>
        </w:rPr>
        <w:t>La molestia sessuale dei bambini in base alle Scritture</w:t>
      </w:r>
    </w:p>
    <w:p w:rsidR="00690D3B" w:rsidRDefault="00690D3B" w:rsidP="007714C0">
      <w:pPr>
        <w:ind w:firstLine="709"/>
        <w:jc w:val="both"/>
      </w:pPr>
      <w:r>
        <w:t>La Watchtower basa la sua politica riguardante le molestie sessuali dei bambini sulle Scritture, e il suo messaggio agli anziani è chiaro: Disobbedire alle direttive equivale a disobbedire a Dio. E per ra</w:t>
      </w:r>
      <w:r>
        <w:t>f</w:t>
      </w:r>
      <w:r>
        <w:t>forzare il concetto, si accompagnano le loro direttive con la citazione di versetti biblici.</w:t>
      </w:r>
    </w:p>
    <w:p w:rsidR="008063EF" w:rsidRDefault="00690D3B" w:rsidP="007714C0">
      <w:pPr>
        <w:ind w:firstLine="709"/>
        <w:jc w:val="both"/>
      </w:pPr>
      <w:r>
        <w:t>Per esempio, se un bambino riferisce a un anziano che qualcuno lo ha molestato, il bambino deve pr</w:t>
      </w:r>
      <w:r w:rsidR="00307A36">
        <w:t>o</w:t>
      </w:r>
      <w:r>
        <w:t>durre un altro testimone del crimine se vuole che gli anziani indaghino sull’accusa. La cosi</w:t>
      </w:r>
      <w:r>
        <w:t>d</w:t>
      </w:r>
      <w:r>
        <w:t>detta regola dei due testimoni, secondo una circolare, si basa su Deuteronomio 19:15: “</w:t>
      </w:r>
      <w:r w:rsidR="008063EF">
        <w:t>Nessun test</w:t>
      </w:r>
      <w:r w:rsidR="008063EF">
        <w:t>i</w:t>
      </w:r>
      <w:r w:rsidR="008063EF">
        <w:t>mone singolo dovrebbe levarsi contro un uomo rispetto ad alcun errore o ad alcun peccato … La qu</w:t>
      </w:r>
      <w:r w:rsidR="008063EF">
        <w:t>e</w:t>
      </w:r>
      <w:r w:rsidR="008063EF">
        <w:t>stione dovrebbe essere stabilita per bocca di due testimoni o per bocca di tre testimoni”.</w:t>
      </w:r>
    </w:p>
    <w:p w:rsidR="00307A36" w:rsidRDefault="008063EF" w:rsidP="007714C0">
      <w:pPr>
        <w:ind w:firstLine="709"/>
        <w:jc w:val="both"/>
      </w:pPr>
      <w:r>
        <w:t>Sebbene molti casi di violenze sui bambini non abbiano luogo alla presenza di testimoni, il dir</w:t>
      </w:r>
      <w:r>
        <w:t>i</w:t>
      </w:r>
      <w:r>
        <w:t>gente anziano Richard Ashe nella sua d</w:t>
      </w:r>
      <w:r w:rsidR="00307A36">
        <w:t>e</w:t>
      </w:r>
      <w:r>
        <w:t>posizione spiegò che gli anziani sono vincolati alla regola dei due testimoni. “</w:t>
      </w:r>
      <w:r w:rsidR="00307A36">
        <w:t>La verità è protetta dalla verità stessa, ma ciò nonostante essa dev’essere stabilita scri</w:t>
      </w:r>
      <w:r w:rsidR="00307A36">
        <w:t>t</w:t>
      </w:r>
      <w:r w:rsidR="00307A36">
        <w:t>turalmente per bocca di due testimoni perché la congregazione sia autorizzata ad intraprendere alcuna azione”, furono le sue parole.</w:t>
      </w:r>
    </w:p>
    <w:p w:rsidR="00CA19CB" w:rsidRDefault="00307A36" w:rsidP="007714C0">
      <w:pPr>
        <w:ind w:firstLine="709"/>
        <w:jc w:val="both"/>
      </w:pPr>
      <w:r>
        <w:t xml:space="preserve">In entrambi i casi, gli anziani non devono chiamare la polizia a mano che non sia richiesto dalla legge dello stato. Ma le leggi statali sono complicate. Secondo un’agenzia federale, </w:t>
      </w:r>
      <w:r w:rsidR="00CA19CB">
        <w:t>il clero è obbligato a riferire le violenze sui bambini in 42 stati, ma le leggi di 32 di questi stati, inclusa la California, conte</w:t>
      </w:r>
      <w:r w:rsidR="00CA19CB">
        <w:t>n</w:t>
      </w:r>
      <w:r w:rsidR="00CA19CB">
        <w:t>gono una clausola definita del privilegio del penitente. Quest’eccezione consente ai capi religiosi di non informare le autorità quando ne vengono a conoscenza nell’ambito del loro ministero, proprio come avviene per la confessione nella chiesa cattolica.</w:t>
      </w:r>
    </w:p>
    <w:p w:rsidR="00CA19CB" w:rsidRDefault="00CA19CB" w:rsidP="007714C0">
      <w:pPr>
        <w:ind w:firstLine="709"/>
        <w:jc w:val="both"/>
      </w:pPr>
      <w:r>
        <w:t>Secondo i dirigenti della Watchtower  i loro membri sono esortati a ubbidire alle leggi dello st</w:t>
      </w:r>
      <w:r>
        <w:t>a</w:t>
      </w:r>
      <w:r>
        <w:t>to. Le loro direttive agli anziani che vengono a conoscenza di molestie ai bambini prevedono che questi “contattino immediatamente il Reparto Legale della Società” per stabilire se le leggi del loro stato r</w:t>
      </w:r>
      <w:r>
        <w:t>i</w:t>
      </w:r>
      <w:r>
        <w:t>chiedono che se ne informi la polizia.</w:t>
      </w:r>
    </w:p>
    <w:p w:rsidR="00CA19CB" w:rsidRPr="00CA19CB" w:rsidRDefault="00CA19CB" w:rsidP="007714C0">
      <w:pPr>
        <w:jc w:val="both"/>
        <w:rPr>
          <w:b/>
          <w:smallCaps/>
        </w:rPr>
      </w:pPr>
      <w:r w:rsidRPr="00CA19CB">
        <w:rPr>
          <w:b/>
          <w:smallCaps/>
        </w:rPr>
        <w:t>Il silenzio su un abuso confessato</w:t>
      </w:r>
    </w:p>
    <w:p w:rsidR="002A07BB" w:rsidRDefault="00CA19CB" w:rsidP="007714C0">
      <w:pPr>
        <w:ind w:firstLine="709"/>
        <w:jc w:val="both"/>
      </w:pPr>
      <w:r>
        <w:t>Un altro</w:t>
      </w:r>
      <w:r w:rsidR="002A07BB">
        <w:t xml:space="preserve"> caso della California ha reso pubblico in che modo i Testimoni di Geova nascondono le molestie alle autorità, incoraggiando così i predatori a fare sempre più vittime.</w:t>
      </w:r>
    </w:p>
    <w:p w:rsidR="00DA48EC" w:rsidRDefault="002A07BB" w:rsidP="007714C0">
      <w:pPr>
        <w:ind w:firstLine="709"/>
        <w:jc w:val="both"/>
      </w:pPr>
      <w:r>
        <w:t>Nel 1993 a Fremont, un Testimone di nome Jonathan Kendrick confessò a due anziano di av</w:t>
      </w:r>
      <w:r>
        <w:t>e</w:t>
      </w:r>
      <w:r>
        <w:t>re molestato sessualmente la sua figliastra di 13 anni mentre dormiva.</w:t>
      </w:r>
      <w:r w:rsidR="00551686">
        <w:t xml:space="preserve"> La moglie di Kendrick e sua f</w:t>
      </w:r>
      <w:r w:rsidR="00551686">
        <w:t>i</w:t>
      </w:r>
      <w:r w:rsidR="00551686">
        <w:t>glia, la vittima, erano presenti alla confessione. Gli anziani, Michael Clarke e Gary Abrahamson, scri</w:t>
      </w:r>
      <w:r w:rsidR="00551686">
        <w:t>s</w:t>
      </w:r>
      <w:r w:rsidR="00551686">
        <w:t xml:space="preserve">sero alla Watchtower per ricevere direttive. Due settimane dopo, una lettera della Watchtower </w:t>
      </w:r>
      <w:r w:rsidR="00F8645A" w:rsidRPr="002029F8">
        <w:rPr>
          <w:b/>
          <w:color w:val="FF0000"/>
        </w:rPr>
        <w:t>[</w:t>
      </w:r>
      <w:r w:rsidR="002029F8" w:rsidRPr="002029F8">
        <w:rPr>
          <w:b/>
          <w:color w:val="FF0000"/>
        </w:rPr>
        <w:t>vedi in appendice</w:t>
      </w:r>
      <w:r w:rsidR="00F8645A" w:rsidRPr="002029F8">
        <w:rPr>
          <w:b/>
          <w:color w:val="FF0000"/>
        </w:rPr>
        <w:t>]</w:t>
      </w:r>
      <w:r w:rsidR="00F8645A">
        <w:t xml:space="preserve"> </w:t>
      </w:r>
      <w:r w:rsidR="00551686">
        <w:t>informava gli anziani che la condotta di Kendrick costituiva una “impurità minore” e che egli avrebbe potuto continuare a far parte della congregazione. “Comunque”, diceva la lettera, “sarebbe appropriato che due anziani si incontrino con lui e gli diano vigorosi consigli scritturali”. Secondo la Watchtower il reato di Kendrick non richiedeva che si informasse la polizia o che si informasse la co</w:t>
      </w:r>
      <w:r w:rsidR="00551686">
        <w:t>n</w:t>
      </w:r>
      <w:r w:rsidR="00551686">
        <w:t xml:space="preserve">gregazione. Poiché l’incidente non era conosciuto al di fuori dell’immediata cerchia familiare, </w:t>
      </w:r>
      <w:r w:rsidR="00DA48EC">
        <w:t>si ritenne soltanto che Kendrick fosse rimosso da servitore di ministero, il che vuol dire che egli non avrebbe p</w:t>
      </w:r>
      <w:r w:rsidR="00DA48EC">
        <w:t>o</w:t>
      </w:r>
      <w:r w:rsidR="00DA48EC">
        <w:t>tuto più distribuire la letteratura alla Sala del Regno, l’equivalente della chiesa per i Testimoni di Ge</w:t>
      </w:r>
      <w:r w:rsidR="00DA48EC">
        <w:t>o</w:t>
      </w:r>
      <w:r w:rsidR="00DA48EC">
        <w:t>va, o accendere il microfono all’inizio delle adunanze.</w:t>
      </w:r>
    </w:p>
    <w:p w:rsidR="00AD309F" w:rsidRDefault="00DA48EC" w:rsidP="007714C0">
      <w:pPr>
        <w:ind w:firstLine="709"/>
        <w:jc w:val="both"/>
      </w:pPr>
      <w:r>
        <w:lastRenderedPageBreak/>
        <w:t xml:space="preserve">Gli anziani hanno testimoniato di aver tenuto Kendrick sotto stretta </w:t>
      </w:r>
      <w:r w:rsidR="00187A04">
        <w:t>sorveglianza,</w:t>
      </w:r>
      <w:r>
        <w:t xml:space="preserve"> raccoma</w:t>
      </w:r>
      <w:r>
        <w:t>n</w:t>
      </w:r>
      <w:r>
        <w:t>dandogli di non rimanere mai solo con dei bambini, ma gli fu consentito di continuare a predicare la Bibbia porta a porta.</w:t>
      </w:r>
      <w:r w:rsidR="00187A04">
        <w:t xml:space="preserve"> Sebbene gli anziani della congregazione di North Fremont non abbia</w:t>
      </w:r>
      <w:r w:rsidR="00F80667">
        <w:t>n</w:t>
      </w:r>
      <w:r w:rsidR="00187A04">
        <w:t>o mai d</w:t>
      </w:r>
      <w:r w:rsidR="00187A04">
        <w:t>e</w:t>
      </w:r>
      <w:r w:rsidR="00187A04">
        <w:t>nunciato Kendrick alle autorità, egli fu incriminato nel 1994 dopo che la sua figliastra, durante una vis</w:t>
      </w:r>
      <w:r w:rsidR="00187A04">
        <w:t>i</w:t>
      </w:r>
      <w:r w:rsidR="00187A04">
        <w:t>ta in ospedale, parlò alla polizia della violenza, così come risulta da una rapporto della polizia stessa. Kendrick fu riconosciuto colpevole di violenza domestica e condannato al pagamento di 200 dollari e posto in libertà condizionata.</w:t>
      </w:r>
      <w:r w:rsidR="00C43F91">
        <w:t xml:space="preserve"> Gli anziani dissero alla congregazione che Kendrick era stato rimosso da servitore di ministero ma, nel rispetto delle direttive della Società, non spiegarono il perché. Kendrick e sua moglie si separarono nel 1997. Egli si trasferì 60 miglia a nord nella città di Oakley, dove si unì alla congregazione locale</w:t>
      </w:r>
      <w:r w:rsidR="001119ED">
        <w:t xml:space="preserve"> e iniziò a corteggiare una Testimone rimasta vedova di recente, di nome Linda Hood.</w:t>
      </w:r>
      <w:r w:rsidR="00DB052B">
        <w:t xml:space="preserve"> Il corteggiamento suscitò l’attenzione degli anziani di Oakley. Uno di loro, Roger Bentley, fu i</w:t>
      </w:r>
      <w:r w:rsidR="00DB052B">
        <w:t>n</w:t>
      </w:r>
      <w:r w:rsidR="00DB052B">
        <w:t>caricato di incontrarsi con Kendrick per il bene della congregazione. “Egli mi parlò dell’incidente con la sua figliastra, ma quando mi raccontò la storia, disse che si era trattato di un contatto involontario”, spiegò Bentley. “La versione che ricordo è che quando egli giunse a casa, era buio, lei era a letto, egli inciampò e accidentalmente le toccò i seni” Successivamente, in tribunale, Kendrick ammise di aver mentito a Bentley.</w:t>
      </w:r>
    </w:p>
    <w:p w:rsidR="005C4E25" w:rsidRDefault="00AD309F" w:rsidP="007714C0">
      <w:pPr>
        <w:ind w:firstLine="709"/>
        <w:jc w:val="both"/>
      </w:pPr>
      <w:r>
        <w:t>“Ogni volta che ho parlato con qualcuno dell’incidente, compreso Roger, ho sempre usato il termine «aggressione»”, dichiarò nella sua deposizione. “Ho sempre omesso la parola ‘sessuale’ da a</w:t>
      </w:r>
      <w:r>
        <w:t>g</w:t>
      </w:r>
      <w:r>
        <w:t>gressione. Non volevo che la gente pensasse che io avevo fatto sesso con un bambino, così ho usato s</w:t>
      </w:r>
      <w:r>
        <w:t>o</w:t>
      </w:r>
      <w:r>
        <w:t>lo il termine ‘aggressione’, sia quando parlai con Roger che con chiunque altro”.</w:t>
      </w:r>
      <w:r w:rsidR="005C4E25">
        <w:t xml:space="preserve"> Un anno dopo l’arrivo di Kendrick a Oakley, egli chiese a Hood di sposarla ed entrambi chiesero a Bentley di celebrare il m</w:t>
      </w:r>
      <w:r w:rsidR="005C4E25">
        <w:t>a</w:t>
      </w:r>
      <w:r w:rsidR="005C4E25">
        <w:t>trimonio.</w:t>
      </w:r>
    </w:p>
    <w:p w:rsidR="004B2D4A" w:rsidRDefault="005C4E25" w:rsidP="007714C0">
      <w:pPr>
        <w:ind w:firstLine="709"/>
        <w:jc w:val="both"/>
      </w:pPr>
      <w:r>
        <w:t>La lettera di presentazione della congregazione di North Fremont agli anziani di Oakley, firm</w:t>
      </w:r>
      <w:r>
        <w:t>a</w:t>
      </w:r>
      <w:r>
        <w:t>ta dall’anziano Larry Lamerdin, non diceva nulla della viole</w:t>
      </w:r>
      <w:r w:rsidR="00F70A74">
        <w:t>n</w:t>
      </w:r>
      <w:r>
        <w:t>za di Kendrick sulla sua figliastra</w:t>
      </w:r>
      <w:r w:rsidR="00F70A74">
        <w:t>. Sebb</w:t>
      </w:r>
      <w:r w:rsidR="00F70A74">
        <w:t>e</w:t>
      </w:r>
      <w:r w:rsidR="00F70A74">
        <w:t xml:space="preserve">ne gli anziani avessero imposto delle restrizioni a Kendrick per “mancanza di autocontrollo”, scrisse Lamerdin, poi lasciarono correre. “È una persona eccellente, benigno, amorevole e </w:t>
      </w:r>
      <w:r w:rsidR="004B2D4A">
        <w:t>apprezza</w:t>
      </w:r>
      <w:r w:rsidR="00F70A74">
        <w:t xml:space="preserve"> la pace e</w:t>
      </w:r>
      <w:r w:rsidR="004B2D4A">
        <w:t xml:space="preserve">  il ristoro della fratellanza cristiana”, diceva la lettera. “È una persona molto interessante che si è incar</w:t>
      </w:r>
      <w:r w:rsidR="004B2D4A">
        <w:t>i</w:t>
      </w:r>
      <w:r w:rsidR="004B2D4A">
        <w:t>cata di addestrare i giovani della congregazione e li aiuta a mantenersi sulla retta via (sic)”.</w:t>
      </w:r>
    </w:p>
    <w:p w:rsidR="00A26AFF" w:rsidRDefault="004B2D4A" w:rsidP="007714C0">
      <w:pPr>
        <w:ind w:firstLine="709"/>
        <w:jc w:val="both"/>
      </w:pPr>
      <w:r>
        <w:t xml:space="preserve">Mesi dopo, l’anziano Clarke della congregazione di North Fremont mandò una seconda nota a Oakley. Nemmeno in essa si faceva parola della violenza sessuale o della condanna di Kendrick. “Non si può esagerare l’importanza delle due lettere scritte agli anziani di Oakley”, disse in un’intervista l’anziano Bentley. “Dov’era scritto che egli era un molestatore di bambini? Mi convinsi pertanto che Kendrick diceva la verità e che ogni documento a nostra disposizione fosse veritiero e che potevamo celebrare il matrimonio senza problemi”. Inoltre, </w:t>
      </w:r>
      <w:r w:rsidR="007E27AE">
        <w:t>consapevole del</w:t>
      </w:r>
      <w:r>
        <w:t xml:space="preserve"> fatto che</w:t>
      </w:r>
      <w:r w:rsidR="007E27AE">
        <w:t xml:space="preserve"> Kendrick  fosse reduce da un matrimonio fallito, Bentley esortò Hood a contattare gli anziani di North Fremont e a chiedere d</w:t>
      </w:r>
      <w:r w:rsidR="007E27AE">
        <w:t>i</w:t>
      </w:r>
      <w:r w:rsidR="007E27AE">
        <w:t>rettamente a loro se ritenevano che Kendrick sarebbe stato un buon marito.</w:t>
      </w:r>
    </w:p>
    <w:p w:rsidR="00A26AFF" w:rsidRDefault="00A26AFF" w:rsidP="007714C0">
      <w:pPr>
        <w:ind w:firstLine="709"/>
        <w:jc w:val="both"/>
      </w:pPr>
      <w:r>
        <w:t>La Hood chiamò Clarke. “Il signor Clarke mi disse che Kendrick era una brava persona. E po</w:t>
      </w:r>
      <w:r>
        <w:t>i</w:t>
      </w:r>
      <w:r>
        <w:t>ché non mi diede nessuna informazione negativa su Jonathan e io lo amavo, mi decis</w:t>
      </w:r>
      <w:r w:rsidR="009F28C0">
        <w:t>i</w:t>
      </w:r>
      <w:r>
        <w:t xml:space="preserve"> a sposarlo”, scrisse Hood in una dichiarazione al Tribunale Superiore di Alameda County. La coppia si sposò nel cortile di </w:t>
      </w:r>
      <w:r w:rsidR="009F28C0">
        <w:t xml:space="preserve">casa di </w:t>
      </w:r>
      <w:r>
        <w:t>Hood il giorno di capodanno del 1999. Clarke non ha voluto rilasciare nessun co</w:t>
      </w:r>
      <w:r>
        <w:t>m</w:t>
      </w:r>
      <w:r>
        <w:t xml:space="preserve">mento a </w:t>
      </w:r>
      <w:r w:rsidRPr="00A26AFF">
        <w:rPr>
          <w:b/>
          <w:i/>
        </w:rPr>
        <w:t>Reveal</w:t>
      </w:r>
      <w:r>
        <w:t xml:space="preserve"> su questa storia. Lamerdin non ha risposto ai messaggi telefonici.</w:t>
      </w:r>
    </w:p>
    <w:p w:rsidR="006006BC" w:rsidRDefault="00A26AFF" w:rsidP="007714C0">
      <w:pPr>
        <w:ind w:firstLine="709"/>
        <w:jc w:val="both"/>
      </w:pPr>
      <w:r>
        <w:t>A Josh Hood, il figlio più grande di Linda, Kendrick non era piaciuto fin dal principio. Era d</w:t>
      </w:r>
      <w:r>
        <w:t>i</w:t>
      </w:r>
      <w:r>
        <w:t xml:space="preserve">spiaciuto del fatto che sua madre, ancora in lutto per la morte del suo primo marito avvenuta un anno prima, si fosse sposata con un uomo che non conosceva realmente. </w:t>
      </w:r>
      <w:r w:rsidR="006006BC">
        <w:t>Secondo un rapporto della polizia, u</w:t>
      </w:r>
      <w:r>
        <w:t xml:space="preserve">na sera del 2003, Kendrick </w:t>
      </w:r>
      <w:r w:rsidR="006006BC">
        <w:t>in crisi di ubriachezza ruppe</w:t>
      </w:r>
      <w:r>
        <w:t xml:space="preserve"> un vetro </w:t>
      </w:r>
      <w:r w:rsidR="006006BC">
        <w:t>in</w:t>
      </w:r>
      <w:r>
        <w:t xml:space="preserve"> testa </w:t>
      </w:r>
      <w:r w:rsidR="006006BC">
        <w:t>a</w:t>
      </w:r>
      <w:r>
        <w:t>l fratello più giovane di Josh</w:t>
      </w:r>
      <w:r w:rsidR="006006BC">
        <w:t>. I fratelli più grandi ne ebbero abbastanza e una sera si recarono in casa della madre quando non c’era nessuno alla ricerca di informazioni su Kendrick. E, secondo quanto fu poi dichiarato nel corso di una testimonianza giurata di Josh Hood, trovarono un programma per scaricare materiale di pornogr</w:t>
      </w:r>
      <w:r w:rsidR="006006BC">
        <w:t>a</w:t>
      </w:r>
      <w:r w:rsidR="006006BC">
        <w:t>fia infantile sul computer personale di Kendrick.</w:t>
      </w:r>
    </w:p>
    <w:p w:rsidR="006516CE" w:rsidRDefault="006006BC" w:rsidP="007714C0">
      <w:pPr>
        <w:ind w:firstLine="709"/>
        <w:jc w:val="both"/>
      </w:pPr>
      <w:r>
        <w:t>“Giuro davanti a Dio, che mi sembrò che il cuore mi balzasse fuori dal petto”, disse success</w:t>
      </w:r>
      <w:r>
        <w:t>i</w:t>
      </w:r>
      <w:r>
        <w:t xml:space="preserve">vamente in un’intervista, “perché era stato a contatto per anni con mia </w:t>
      </w:r>
      <w:r w:rsidR="009F28C0">
        <w:t>figlia</w:t>
      </w:r>
      <w:r>
        <w:t xml:space="preserve">”. Josh Hood quindi chiese </w:t>
      </w:r>
      <w:r>
        <w:lastRenderedPageBreak/>
        <w:t xml:space="preserve">a sua </w:t>
      </w:r>
      <w:r w:rsidR="006516CE">
        <w:t>figlia</w:t>
      </w:r>
      <w:r>
        <w:t xml:space="preserve"> di 8 anni se Kendrick l’avesse mai molestata, ed essa glielo confermò. Quindi chiamò sua madre, che a sua volta chiamò Kendrick che era al lavoro.</w:t>
      </w:r>
      <w:r w:rsidR="00DD10F1">
        <w:t xml:space="preserve"> Egli ricorda che Linda Hood gli chiese se era vero. “Non penso di averle detto molto”, egli dichiarò sotto giuramento. “</w:t>
      </w:r>
      <w:r w:rsidR="006516CE">
        <w:t>A quel tempo mi tagliai pe</w:t>
      </w:r>
      <w:r w:rsidR="006516CE">
        <w:t>r</w:t>
      </w:r>
      <w:r w:rsidR="006516CE">
        <w:t>fino i polsi</w:t>
      </w:r>
      <w:r w:rsidR="00DD10F1">
        <w:t>”. Poco dopo, Josh Hood rintracciò l’ex moglie di Kendrick</w:t>
      </w:r>
      <w:r w:rsidR="006516CE">
        <w:t>, che gli raccontò della violenza sulla figlia di quasi dieci anni prima. Quando Josh Hood seppe che gli anziani di North Fremont av</w:t>
      </w:r>
      <w:r w:rsidR="006516CE">
        <w:t>e</w:t>
      </w:r>
      <w:r w:rsidR="006516CE">
        <w:t>vano nascosto quelle informazioni alla sua famiglia divenne furibondo.</w:t>
      </w:r>
    </w:p>
    <w:p w:rsidR="006516CE" w:rsidRDefault="006516CE" w:rsidP="007714C0">
      <w:pPr>
        <w:ind w:firstLine="709"/>
        <w:jc w:val="both"/>
      </w:pPr>
      <w:r>
        <w:t xml:space="preserve">“Essi non </w:t>
      </w:r>
      <w:r w:rsidR="009619DA">
        <w:t>ci avevano detto</w:t>
      </w:r>
      <w:r>
        <w:t xml:space="preserve"> che a Jonathan non era stato consentito di stare con i bambini a m</w:t>
      </w:r>
      <w:r>
        <w:t>o</w:t>
      </w:r>
      <w:r>
        <w:t>tivo di ciò che era accaduto con la sua figliastra nel suo precedente matrimonio quando egli l’aveva toccata in modo improprio”, disse Josh Hood. “Essi non lo volevano intorno ai loro figli, così avrebbe potuto andare oltre”.</w:t>
      </w:r>
    </w:p>
    <w:p w:rsidR="006516CE" w:rsidRDefault="006516CE" w:rsidP="007714C0">
      <w:pPr>
        <w:ind w:firstLine="709"/>
        <w:jc w:val="both"/>
      </w:pPr>
      <w:r>
        <w:t xml:space="preserve">Dopo il suo tentativo di suicidio Kendrick rimase per tre giorni in ospedale. Manuel Iglesias e Jim Dominguez, gli anziani di Oakley si incaricarono di verificare le dichiarazioni della figlia di Josh Hood e andarono a trovarla. Nel frattempo, Josh Hood riferì ciò che era accaduto alla polizia e </w:t>
      </w:r>
      <w:r w:rsidR="009619DA">
        <w:t>si i</w:t>
      </w:r>
      <w:r w:rsidR="009619DA">
        <w:t>m</w:t>
      </w:r>
      <w:r w:rsidR="009619DA">
        <w:t>pegnò a consegnarli il</w:t>
      </w:r>
      <w:r>
        <w:t xml:space="preserve"> </w:t>
      </w:r>
      <w:r w:rsidR="009619DA">
        <w:t>CD</w:t>
      </w:r>
      <w:r>
        <w:t xml:space="preserve"> di pornografia infantile che aveva copiato dal computer di Kendrick. Ke</w:t>
      </w:r>
      <w:r>
        <w:t>n</w:t>
      </w:r>
      <w:r>
        <w:t xml:space="preserve">drick non è mai stato </w:t>
      </w:r>
      <w:r w:rsidR="009619DA">
        <w:t>indagato</w:t>
      </w:r>
      <w:r>
        <w:t xml:space="preserve"> per la supposta pornografia.</w:t>
      </w:r>
    </w:p>
    <w:p w:rsidR="007D0C12" w:rsidRDefault="006516CE" w:rsidP="007714C0">
      <w:pPr>
        <w:ind w:firstLine="709"/>
        <w:jc w:val="both"/>
      </w:pPr>
      <w:r>
        <w:t xml:space="preserve">Sebbene </w:t>
      </w:r>
      <w:r w:rsidR="009619DA">
        <w:t xml:space="preserve">agli atti del tribunale risulti che </w:t>
      </w:r>
      <w:r>
        <w:t xml:space="preserve">Kendrick avesse confessato agli anziani ciò che aveva fatto, essi non cooperarono con le attività di accertamento della giustizia. Il sergente Jeffrey Baldwin dell’ufficio dello sceriffo di Contra Costa County </w:t>
      </w:r>
      <w:r w:rsidR="009619DA">
        <w:t>nel corso di una deposizione dichiarò</w:t>
      </w:r>
      <w:r>
        <w:t xml:space="preserve"> che Iglesia non rispose mai alle sue telefonate</w:t>
      </w:r>
      <w:r w:rsidR="006F1945">
        <w:t xml:space="preserve">. Quando Baldwin si incontrò con Dominguez, </w:t>
      </w:r>
      <w:r w:rsidR="00B80280">
        <w:t>questi</w:t>
      </w:r>
      <w:r w:rsidR="006F1945">
        <w:t xml:space="preserve"> gli disse che la sua visita </w:t>
      </w:r>
      <w:r w:rsidR="00B80280">
        <w:t xml:space="preserve">con </w:t>
      </w:r>
      <w:r w:rsidR="006F1945">
        <w:t>Iglesias fatta a Kendrick era una “visita penitenziale” e perciò esente dall’obbligo di riferirla alle autorità</w:t>
      </w:r>
      <w:r w:rsidR="007D0C12">
        <w:t>.</w:t>
      </w:r>
    </w:p>
    <w:p w:rsidR="005519A7" w:rsidRDefault="007D0C12" w:rsidP="007714C0">
      <w:pPr>
        <w:ind w:firstLine="709"/>
        <w:jc w:val="both"/>
      </w:pPr>
      <w:r>
        <w:t>Secondo Baldwin, “</w:t>
      </w:r>
      <w:r w:rsidR="00720219">
        <w:t>e</w:t>
      </w:r>
      <w:r>
        <w:t>ssi praticamente non</w:t>
      </w:r>
      <w:r w:rsidR="00720219">
        <w:t xml:space="preserve"> mi dissero niente”</w:t>
      </w:r>
      <w:r>
        <w:t xml:space="preserve">. Contattato personalmente a casa, Dominguez disse a </w:t>
      </w:r>
      <w:r w:rsidRPr="007D0C12">
        <w:rPr>
          <w:b/>
          <w:i/>
        </w:rPr>
        <w:t>Reveal</w:t>
      </w:r>
      <w:r>
        <w:t xml:space="preserve">: “Fu un </w:t>
      </w:r>
      <w:r w:rsidR="00720219">
        <w:t>brutto periodo</w:t>
      </w:r>
      <w:r>
        <w:t xml:space="preserve">. Io cercavo </w:t>
      </w:r>
      <w:r w:rsidR="00720219">
        <w:t xml:space="preserve">solo </w:t>
      </w:r>
      <w:r>
        <w:t xml:space="preserve">di proteggere la congregazione, e pensavo che sarebbe stato meglio per me se </w:t>
      </w:r>
      <w:r w:rsidR="00720219">
        <w:t>non avessi detto niente</w:t>
      </w:r>
      <w:r>
        <w:t>”. In armonia con le direttive della Watchtower, gli anziani di Oakley non dissero una sola parola alla loro congregazione di ciò che Ke</w:t>
      </w:r>
      <w:r>
        <w:t>n</w:t>
      </w:r>
      <w:r>
        <w:t>drick aveva fatto.</w:t>
      </w:r>
    </w:p>
    <w:p w:rsidR="00244544" w:rsidRDefault="005519A7" w:rsidP="007714C0">
      <w:pPr>
        <w:ind w:firstLine="709"/>
        <w:jc w:val="both"/>
      </w:pPr>
      <w:r>
        <w:t>Nel 2003, Kendrick si dichiarò colpevole di aver commesso atti osceni su un minore di 14 anni. Trascorse circa otto mesi in prigione e cinque anni in libertà vigilata</w:t>
      </w:r>
      <w:r w:rsidR="00244544">
        <w:t>, e durante tutto quel periodo fu sottoposto a un trattamento per molestatori sessuali.</w:t>
      </w:r>
    </w:p>
    <w:p w:rsidR="00244544" w:rsidRPr="00244544" w:rsidRDefault="00244544" w:rsidP="007714C0">
      <w:pPr>
        <w:jc w:val="both"/>
        <w:rPr>
          <w:b/>
          <w:smallCaps/>
        </w:rPr>
      </w:pPr>
      <w:r w:rsidRPr="00244544">
        <w:rPr>
          <w:b/>
          <w:smallCaps/>
        </w:rPr>
        <w:t>Una vittima si fa avanti</w:t>
      </w:r>
    </w:p>
    <w:p w:rsidR="00B46B0F" w:rsidRDefault="00244544" w:rsidP="007714C0">
      <w:pPr>
        <w:ind w:firstLine="709"/>
        <w:jc w:val="both"/>
      </w:pPr>
      <w:r>
        <w:t xml:space="preserve">Ma non era ancora finita. Anni dopo </w:t>
      </w:r>
      <w:r w:rsidR="00BD0325">
        <w:t xml:space="preserve">si fece avanti </w:t>
      </w:r>
      <w:r>
        <w:t>una donna che denunciò d’esser stata un’altra vittima di Jonathan Kendrick</w:t>
      </w:r>
      <w:r w:rsidR="00BD0325">
        <w:t>,</w:t>
      </w:r>
      <w:r>
        <w:t xml:space="preserve"> mettendo in dubbio la testimonianza degli anziani di North Fremont, </w:t>
      </w:r>
      <w:r w:rsidR="00425241">
        <w:t xml:space="preserve">e </w:t>
      </w:r>
      <w:r>
        <w:t xml:space="preserve">portando per la prima volta in </w:t>
      </w:r>
      <w:r w:rsidR="00425241">
        <w:t xml:space="preserve">un </w:t>
      </w:r>
      <w:r>
        <w:t>tribunale</w:t>
      </w:r>
      <w:r w:rsidR="00425241">
        <w:t xml:space="preserve"> degli Stati Uniti</w:t>
      </w:r>
      <w:r>
        <w:t xml:space="preserve"> </w:t>
      </w:r>
      <w:r w:rsidR="00425241">
        <w:t xml:space="preserve">la Watchtower per </w:t>
      </w:r>
      <w:r>
        <w:t>un caso di violenza su minori.</w:t>
      </w:r>
      <w:r w:rsidR="00425241">
        <w:t xml:space="preserve"> Candace Conti aveva già lasciato i Testimoni di Geova nel 2009, quando si decise di dare un’occhiata a Kendrick su internet. Secondo quanto da lei riferito, anni prima Kendrick aveva abusato di lei, ma lei non aveva parlato a nessuno di quell’incidente. Ruppe il suo silenzio quando tr</w:t>
      </w:r>
      <w:r w:rsidR="00425241">
        <w:t>o</w:t>
      </w:r>
      <w:r w:rsidR="00425241">
        <w:t>vò il nome di Kendrick nel registro dei molestatori sessuali.</w:t>
      </w:r>
    </w:p>
    <w:p w:rsidR="00FC3E94" w:rsidRDefault="00B46B0F" w:rsidP="007714C0">
      <w:pPr>
        <w:ind w:firstLine="709"/>
        <w:jc w:val="both"/>
      </w:pPr>
      <w:r>
        <w:t xml:space="preserve">“Mi resi conto che </w:t>
      </w:r>
      <w:r w:rsidR="0011412F">
        <w:t>il suo ricordo, n</w:t>
      </w:r>
      <w:r>
        <w:t>on mi aveva mai lasciato, quando appresi che aveva ferito anche altri</w:t>
      </w:r>
      <w:r w:rsidR="0011412F">
        <w:t>, e q</w:t>
      </w:r>
      <w:r>
        <w:t xml:space="preserve">uando vidi che </w:t>
      </w:r>
      <w:r w:rsidR="00F1493C">
        <w:t xml:space="preserve">si era </w:t>
      </w:r>
      <w:r>
        <w:t>trasferito in un’altra congregazione</w:t>
      </w:r>
      <w:r w:rsidR="00F1493C">
        <w:t xml:space="preserve"> e che anche lì aveva fatto male ad altri che avevano la stessa età che avevo io”. Conti era nata nella congregazione dei Testimoni di Geova e si era sempre associata alla congregazione di North Fremont sin da quando ne aveva mem</w:t>
      </w:r>
      <w:r w:rsidR="00F1493C">
        <w:t>o</w:t>
      </w:r>
      <w:r w:rsidR="00F1493C">
        <w:t>ria. Lei, i suoi genitori e i suoi nonni da parte di madre erano tutti Testimoni di Geova Aveva comi</w:t>
      </w:r>
      <w:r w:rsidR="00F1493C">
        <w:t>n</w:t>
      </w:r>
      <w:r w:rsidR="00F1493C">
        <w:t xml:space="preserve">ciato a predicare all’età di 5 anni, distribuendo opuscoli della Watchtower con illustrazioni a colori che parlavano di un paradiso sulla terra. Quand’era ancora alle elementari, Conti trascorreva 70 ore al mese predicando. Kendrick era divenuto un intimo amico di suo padre. Sebbene lei non si trovasse bene </w:t>
      </w:r>
      <w:r w:rsidR="0011412F">
        <w:t>in sua compagnia</w:t>
      </w:r>
      <w:r w:rsidR="00F1493C">
        <w:t xml:space="preserve">, </w:t>
      </w:r>
      <w:r w:rsidR="0011412F">
        <w:t>narrò</w:t>
      </w:r>
      <w:r w:rsidR="00F1493C">
        <w:t xml:space="preserve"> che finì col trovarsi sola con lui dopo un lungo pomeriggio trascorso a bussare alle porte. Sempre secondo il suo racconto quando aveva 9 e 10 anni, Kendrick trascorreva il tempo in cui si trovava solo con lei portandola a casa sua e molestandola sessualmente. Secondo il suo racconto gli abusi continuarono per anni.</w:t>
      </w:r>
    </w:p>
    <w:p w:rsidR="00DB4C71" w:rsidRDefault="00FC3E94" w:rsidP="007714C0">
      <w:pPr>
        <w:ind w:firstLine="709"/>
        <w:jc w:val="both"/>
      </w:pPr>
      <w:r>
        <w:lastRenderedPageBreak/>
        <w:t>Mentre nessuno ha mai messo in dubbio le molestie di Kendrick su almeno due bambine</w:t>
      </w:r>
      <w:r w:rsidR="00DB4C71">
        <w:t xml:space="preserve">, egli ha sempre negato con forza a </w:t>
      </w:r>
      <w:r w:rsidR="00DB4C71" w:rsidRPr="00DB4C71">
        <w:rPr>
          <w:b/>
          <w:i/>
        </w:rPr>
        <w:t xml:space="preserve">Reveal </w:t>
      </w:r>
      <w:r w:rsidR="00DB4C71">
        <w:t>di avere mai abusato o di essere mai rimasto solo con Conti. D</w:t>
      </w:r>
      <w:r w:rsidR="00DB4C71">
        <w:t>u</w:t>
      </w:r>
      <w:r w:rsidR="00DB4C71">
        <w:t>rante un’intervista telefonica Kendrick ha solo detto che: “Non ho molestato Candace Conti. Non sono mai stato accusato di un crimine che riguardasse Candace Conti”. Non ha poi voluto commentare gli altri casi.</w:t>
      </w:r>
    </w:p>
    <w:p w:rsidR="00DB4C71" w:rsidRDefault="00DB4C71" w:rsidP="007714C0">
      <w:pPr>
        <w:ind w:firstLine="709"/>
        <w:jc w:val="both"/>
      </w:pPr>
      <w:r>
        <w:t>La scoperta di Conti del nome di Kendrick sul registro dei molestatori sessuali la indusse a r</w:t>
      </w:r>
      <w:r>
        <w:t>i</w:t>
      </w:r>
      <w:r>
        <w:t>tornare dai Testimoni. Si recò dagli anziani Michael Clark</w:t>
      </w:r>
      <w:r w:rsidR="00273AFD">
        <w:t>e</w:t>
      </w:r>
      <w:r>
        <w:t xml:space="preserve"> e Larry Lamerdin, che l’avevano vista cr</w:t>
      </w:r>
      <w:r>
        <w:t>e</w:t>
      </w:r>
      <w:r>
        <w:t>scere, e raccontò loro la sua storia fin dall’inizio. Ma essi le dissero che poiché non aveva nessun test</w:t>
      </w:r>
      <w:r>
        <w:t>i</w:t>
      </w:r>
      <w:r>
        <w:t>mone della violenza, non avrebbero potuto fare niente. “Ascoltarono la mia storia ed entrambi pians</w:t>
      </w:r>
      <w:r>
        <w:t>e</w:t>
      </w:r>
      <w:r>
        <w:t>ro. Ma non poterono fare niente per me, non avevano alcun potere di intervento. Erano vincolati dalle norme e dai regolamenti dell’organizzazione”. Clarke e La</w:t>
      </w:r>
      <w:r w:rsidR="00273AFD">
        <w:t>m</w:t>
      </w:r>
      <w:r>
        <w:t>erdin scrissero alla congregazione di O</w:t>
      </w:r>
      <w:r>
        <w:t>a</w:t>
      </w:r>
      <w:r>
        <w:t xml:space="preserve">kley </w:t>
      </w:r>
      <w:r w:rsidR="00273AFD">
        <w:t>nel</w:t>
      </w:r>
      <w:r>
        <w:t xml:space="preserve"> dicembre </w:t>
      </w:r>
      <w:r w:rsidR="00273AFD">
        <w:t xml:space="preserve">del </w:t>
      </w:r>
      <w:r>
        <w:t>2009 per informare gli anziani che Kendrick aveva abusato di Conti. La lettera arrivò sette anni dopo che Josh aveva saputo che Kendrick aveva abusato di sua figlia.</w:t>
      </w:r>
    </w:p>
    <w:p w:rsidR="00E04F59" w:rsidRDefault="00DB4C71" w:rsidP="007714C0">
      <w:pPr>
        <w:ind w:firstLine="709"/>
        <w:jc w:val="both"/>
      </w:pPr>
      <w:r>
        <w:t>“Lei asserisce che vi siano state relazioni inappropriate (sic) e che i suoi genitori e gli anziani della congregazione avrebbero dovuto intervenire”, essi scrissero. “Noi siamo totalmente d’accordo”</w:t>
      </w:r>
      <w:r w:rsidR="00273AFD">
        <w:t>.</w:t>
      </w:r>
      <w:r>
        <w:t xml:space="preserve"> “Ci ha chiesto due volte se avremmo segnalato la cosa alle autorità”, continuarono. “Ma noi le abbi</w:t>
      </w:r>
      <w:r>
        <w:t>a</w:t>
      </w:r>
      <w:r>
        <w:t>mo risposto che se desiderava farlo lei stessa era su</w:t>
      </w:r>
      <w:r w:rsidR="00273AFD">
        <w:t>o</w:t>
      </w:r>
      <w:r>
        <w:t xml:space="preserve"> assoluto diritto farlo”. Quando Conti disse</w:t>
      </w:r>
      <w:r w:rsidR="00273AFD">
        <w:t xml:space="preserve"> loro</w:t>
      </w:r>
      <w:r>
        <w:t xml:space="preserve"> che non riponeva fiducia nella capacità della congregazione di proteggere i bambini</w:t>
      </w:r>
      <w:r w:rsidR="00E04F59">
        <w:t>, scrivono gli anzi</w:t>
      </w:r>
      <w:r w:rsidR="00E04F59">
        <w:t>a</w:t>
      </w:r>
      <w:r w:rsidR="00E04F59">
        <w:t xml:space="preserve">ni, </w:t>
      </w:r>
      <w:r w:rsidR="00273AFD">
        <w:t>“</w:t>
      </w:r>
      <w:r w:rsidR="00E04F59">
        <w:t>le abbiamo mostrato numerose scritture che dimostrano quanto amore e interesse ha Geova per lei”. Frustrata dalla risposta dei Testimoni, nel 2011 Conti denunciò la Watchtower.</w:t>
      </w:r>
    </w:p>
    <w:p w:rsidR="007564BF" w:rsidRDefault="00273AFD" w:rsidP="007714C0">
      <w:pPr>
        <w:ind w:firstLine="709"/>
        <w:jc w:val="both"/>
      </w:pPr>
      <w:r>
        <w:t>“</w:t>
      </w:r>
      <w:r w:rsidR="007564BF">
        <w:t xml:space="preserve">Fu un attacco alle direttive e alle procedure che erano in vigore, </w:t>
      </w:r>
      <w:r>
        <w:t xml:space="preserve">e </w:t>
      </w:r>
      <w:r w:rsidR="007564BF">
        <w:t>che consentivano a un mol</w:t>
      </w:r>
      <w:r w:rsidR="007564BF">
        <w:t>e</w:t>
      </w:r>
      <w:r w:rsidR="007564BF">
        <w:t>statore seriale di continuare a molestare i bambini”, disse Conti. “Io mi sentivo un senso di colpa … Come avrei potuto non fare niente per proteggere altri bambini?” Durante il processo, l’avvocato di Conti</w:t>
      </w:r>
      <w:r>
        <w:t>,</w:t>
      </w:r>
      <w:r w:rsidR="007564BF">
        <w:t xml:space="preserve"> Rick Simmons sparò a zero contro le direttive </w:t>
      </w:r>
      <w:r>
        <w:t>contenute n</w:t>
      </w:r>
      <w:r w:rsidR="007564BF">
        <w:t>elle circolari della Watchtower. Nella sua deposizione durante la causa Conti, Clarke disse che gli anziani avevano l’obbligo di osservare r</w:t>
      </w:r>
      <w:r w:rsidR="007564BF">
        <w:t>i</w:t>
      </w:r>
      <w:r w:rsidR="007564BF">
        <w:t xml:space="preserve">gorosamente le direttive della Watchtower. Gli fu chiesto </w:t>
      </w:r>
      <w:r>
        <w:t xml:space="preserve">dal legale di Conti </w:t>
      </w:r>
      <w:r w:rsidR="007564BF">
        <w:t>se “le congregazioni sono libere di non osservare le istruzioni che ricevono tramite le lettere dirette ai corpi degli anziani?</w:t>
      </w:r>
      <w:r>
        <w:t>”</w:t>
      </w:r>
      <w:r w:rsidR="007564BF">
        <w:t>. “No”, rispose Clarke.</w:t>
      </w:r>
    </w:p>
    <w:p w:rsidR="007230BE" w:rsidRDefault="007564BF" w:rsidP="007714C0">
      <w:pPr>
        <w:ind w:firstLine="709"/>
        <w:jc w:val="both"/>
      </w:pPr>
      <w:r>
        <w:t>Nel tentativo di scoprire l’autore delle circolari, Sim</w:t>
      </w:r>
      <w:r w:rsidR="00B07DFF">
        <w:t>m</w:t>
      </w:r>
      <w:r>
        <w:t>ons inoltre fece deporre Allen Shuster, un supervisore del reparto servizio della Watchtower, dove vengono preparate le direttive.</w:t>
      </w:r>
      <w:r w:rsidR="0036666E">
        <w:t xml:space="preserve"> Nella sua test</w:t>
      </w:r>
      <w:r w:rsidR="0036666E">
        <w:t>i</w:t>
      </w:r>
      <w:r w:rsidR="0036666E">
        <w:t>monianza Shuster</w:t>
      </w:r>
      <w:r w:rsidR="007230BE">
        <w:t xml:space="preserve"> disse che egli forse aveva contribuito a scrivere alcune delle circolari, ma che non lo ricordava con certezza. “C’è un gruppo di anziani nel Reparto Servizio che ha il compito di verificare queste lettere che devono essere poi approvate dal Corpo Direttivo”.</w:t>
      </w:r>
    </w:p>
    <w:p w:rsidR="007230BE" w:rsidRDefault="007230BE" w:rsidP="007714C0">
      <w:pPr>
        <w:ind w:firstLine="709"/>
        <w:jc w:val="both"/>
      </w:pPr>
      <w:r>
        <w:t>Sim</w:t>
      </w:r>
      <w:r w:rsidR="00B07DFF">
        <w:t>m</w:t>
      </w:r>
      <w:r>
        <w:t>ons gli chiese della regola dei due testimoni. “Si tratta di direttive che vengono dal Corpo Direttivo?”. È così, affermò Shuster.</w:t>
      </w:r>
    </w:p>
    <w:p w:rsidR="00DA2017" w:rsidRDefault="007230BE" w:rsidP="007714C0">
      <w:pPr>
        <w:ind w:firstLine="709"/>
        <w:jc w:val="both"/>
      </w:pPr>
      <w:r>
        <w:t xml:space="preserve">Prima del caso Conti, tutte le cause per violenza su minori celebrate negli Stati Uniti contro la Watchtower </w:t>
      </w:r>
      <w:r w:rsidR="00B07DFF">
        <w:t>erano archiviate</w:t>
      </w:r>
      <w:r>
        <w:t xml:space="preserve"> o conciliate fuori dai tribunali. La sua è stata la prima ad andare in giud</w:t>
      </w:r>
      <w:r>
        <w:t>i</w:t>
      </w:r>
      <w:r>
        <w:t xml:space="preserve">zio. </w:t>
      </w:r>
      <w:r w:rsidR="00220540">
        <w:t>Nel 2012 l</w:t>
      </w:r>
      <w:r>
        <w:t>a giuria stabilì che la congregazione di North Fremont e la Watchtower erano state n</w:t>
      </w:r>
      <w:r>
        <w:t>e</w:t>
      </w:r>
      <w:r>
        <w:t>gligenti, non avendo saputo proteggere Conti da un noto molestatore di bambini. La richiesta di risa</w:t>
      </w:r>
      <w:r>
        <w:t>r</w:t>
      </w:r>
      <w:r>
        <w:t>cimento inflitto alla Società fu di più di 15 milioni di dollari.</w:t>
      </w:r>
      <w:r w:rsidR="00DA2017">
        <w:t xml:space="preserve"> Sull’onda del verdetto Conti, Josh Hood e sua figlia </w:t>
      </w:r>
      <w:r w:rsidR="00ED5D19">
        <w:t xml:space="preserve">nel 2012 </w:t>
      </w:r>
      <w:r w:rsidR="00DA2017">
        <w:t>fecero anch’essi causa alla Watchtower.</w:t>
      </w:r>
    </w:p>
    <w:p w:rsidR="00EF37D0" w:rsidRDefault="00DA2017" w:rsidP="007714C0">
      <w:pPr>
        <w:ind w:firstLine="709"/>
        <w:jc w:val="both"/>
      </w:pPr>
      <w:r>
        <w:t>Howard Magee, l’avvocato degli Hood, chiamò a deporre Thomas Jefferson, un altro dei s</w:t>
      </w:r>
      <w:r>
        <w:t>u</w:t>
      </w:r>
      <w:r>
        <w:t>pervisori della Watchtower nel reparto servizio di New York. Egli confermò la testimonianza di Clarke nel caso Conti secondo la quale gli anziani sono tenuti a riferire i casi di molestie sui bambini al reparto legale della Watchtower e a</w:t>
      </w:r>
      <w:r w:rsidR="00B25D3D">
        <w:t xml:space="preserve"> conformarsi a qualunque direttiva che viene loro impartita. Jefferson </w:t>
      </w:r>
      <w:r w:rsidR="000E7437">
        <w:t>a</w:t>
      </w:r>
      <w:r w:rsidR="000E7437">
        <w:t>g</w:t>
      </w:r>
      <w:r w:rsidR="000E7437">
        <w:t>giunse</w:t>
      </w:r>
      <w:r w:rsidR="00B25D3D">
        <w:t xml:space="preserve"> che la Watchtower </w:t>
      </w:r>
      <w:r w:rsidR="000E7437">
        <w:t>conserva</w:t>
      </w:r>
      <w:r w:rsidR="00B25D3D">
        <w:t xml:space="preserve"> in archivio </w:t>
      </w:r>
      <w:r w:rsidR="00F56D1D">
        <w:t>gli atti</w:t>
      </w:r>
      <w:r w:rsidR="00B25D3D">
        <w:t xml:space="preserve"> della storia degli abusi di Kendrick, ma di non sapere niente di alcuna disposizione della Watchtower che avrebbe proibito a Kendrick di predicare porta a porta.</w:t>
      </w:r>
      <w:r w:rsidR="00E9458D">
        <w:t xml:space="preserve"> “Quella </w:t>
      </w:r>
      <w:r w:rsidR="00EF37D0">
        <w:t>delle molestie ai bambini è una questione confidenziale”, spiegò.</w:t>
      </w:r>
    </w:p>
    <w:p w:rsidR="00EF37D0" w:rsidRDefault="00EF37D0" w:rsidP="007714C0">
      <w:pPr>
        <w:ind w:firstLine="709"/>
        <w:jc w:val="both"/>
      </w:pPr>
      <w:r>
        <w:lastRenderedPageBreak/>
        <w:t>Kendrick, che adesso ha 61 anni è ancora un membro attivo della congregazione di Oakley. Lui e Linda Hood vivono ancora insieme. Il caso della nipote di Linda Hood fu archiviato dopo che il gi</w:t>
      </w:r>
      <w:r>
        <w:t>u</w:t>
      </w:r>
      <w:r>
        <w:t>dice stabilì che esso ricadeva sotto le tutele del Primo Emendamento.</w:t>
      </w:r>
    </w:p>
    <w:p w:rsidR="00EF37D0" w:rsidRDefault="00EF37D0" w:rsidP="007714C0">
      <w:pPr>
        <w:ind w:firstLine="709"/>
        <w:jc w:val="both"/>
      </w:pPr>
      <w:r>
        <w:t>In questo mese, un altro giudice in California in un altro caso ha condannato la Watchtower per essersi rifiutata di consegnare i database con i nomi dei molestatori.</w:t>
      </w:r>
    </w:p>
    <w:p w:rsidR="005668EA" w:rsidRDefault="00EF37D0" w:rsidP="007714C0">
      <w:pPr>
        <w:ind w:firstLine="709"/>
        <w:jc w:val="both"/>
      </w:pPr>
      <w:r>
        <w:t xml:space="preserve">La Watchtower, in una dichiarazione rilasciata a </w:t>
      </w:r>
      <w:r w:rsidRPr="005668EA">
        <w:rPr>
          <w:b/>
          <w:i/>
        </w:rPr>
        <w:t>Reveal</w:t>
      </w:r>
      <w:r>
        <w:t xml:space="preserve"> ha </w:t>
      </w:r>
      <w:r w:rsidR="005925E1">
        <w:t>spiegato</w:t>
      </w:r>
      <w:r>
        <w:t xml:space="preserve"> con citazioni bibliche che gli anziani delle congregazioni </w:t>
      </w:r>
      <w:r w:rsidR="00572F2E">
        <w:t xml:space="preserve">rispettano </w:t>
      </w:r>
      <w:r>
        <w:t>le leggi riguardanti la segnalazione delle violenze sui minori. “La vittima e i suoi genitori hanno tutto il diritto di riferire la questione alle autorità di governo</w:t>
      </w:r>
      <w:r w:rsidR="00572F2E">
        <w:t>”</w:t>
      </w:r>
      <w:r>
        <w:t>. (G</w:t>
      </w:r>
      <w:r>
        <w:t>a</w:t>
      </w:r>
      <w:r>
        <w:t>lati 6:5),”</w:t>
      </w:r>
      <w:r w:rsidR="005668EA">
        <w:t xml:space="preserve"> “Gli anziani della congregazione non difendono i molestatori davanti alle autorità né dalle conseguenze delle loro azioni. (Galati 6:7)”.</w:t>
      </w:r>
    </w:p>
    <w:p w:rsidR="00572F2E" w:rsidRDefault="005668EA" w:rsidP="007714C0">
      <w:pPr>
        <w:ind w:firstLine="709"/>
        <w:jc w:val="both"/>
      </w:pPr>
      <w:r>
        <w:t>“Noi crediamo che genitori amorevoli e protettivi siano il miglior deterrente contro gli abusi sui minori”.</w:t>
      </w:r>
    </w:p>
    <w:p w:rsidR="001139D8" w:rsidRDefault="001139D8" w:rsidP="007714C0">
      <w:pPr>
        <w:ind w:firstLine="709"/>
        <w:jc w:val="both"/>
      </w:pPr>
    </w:p>
    <w:p w:rsidR="001139D8" w:rsidRPr="00D945BB" w:rsidRDefault="001139D8" w:rsidP="00D945BB">
      <w:pPr>
        <w:jc w:val="center"/>
        <w:rPr>
          <w:b/>
        </w:rPr>
      </w:pPr>
      <w:r w:rsidRPr="00D945BB">
        <w:rPr>
          <w:b/>
        </w:rPr>
        <w:t>APPENDICI</w:t>
      </w:r>
    </w:p>
    <w:p w:rsidR="006F75E3" w:rsidRDefault="001139D8" w:rsidP="00D945BB">
      <w:pPr>
        <w:jc w:val="both"/>
      </w:pPr>
      <w:r>
        <w:t>Corrispondenza fra la Watchtower e la congregazione di North Fremont</w:t>
      </w:r>
    </w:p>
    <w:p w:rsidR="001139D8" w:rsidRDefault="001139D8" w:rsidP="00D945BB">
      <w:pPr>
        <w:jc w:val="both"/>
      </w:pPr>
    </w:p>
    <w:p w:rsidR="001139D8" w:rsidRPr="00E8579D" w:rsidRDefault="001139D8" w:rsidP="001139D8">
      <w:pPr>
        <w:spacing w:after="0"/>
        <w:jc w:val="center"/>
        <w:rPr>
          <w:rFonts w:ascii="Arial" w:hAnsi="Arial"/>
          <w:b/>
          <w:lang w:val="en-US"/>
        </w:rPr>
      </w:pPr>
      <w:r w:rsidRPr="00E8579D">
        <w:rPr>
          <w:rFonts w:ascii="Arial" w:hAnsi="Arial"/>
          <w:b/>
          <w:lang w:val="en-US"/>
        </w:rPr>
        <w:t>Watchtower Bible &amp; Tract Society of New York Inc.</w:t>
      </w:r>
    </w:p>
    <w:p w:rsidR="001139D8" w:rsidRPr="00E8579D" w:rsidRDefault="001139D8" w:rsidP="001139D8">
      <w:pPr>
        <w:spacing w:after="0"/>
        <w:jc w:val="center"/>
        <w:rPr>
          <w:rFonts w:ascii="Arial" w:hAnsi="Arial"/>
          <w:lang w:val="en-US"/>
        </w:rPr>
      </w:pPr>
      <w:r w:rsidRPr="00E8579D">
        <w:rPr>
          <w:rFonts w:ascii="Arial" w:hAnsi="Arial"/>
          <w:lang w:val="en-US"/>
        </w:rPr>
        <w:t>25 Columbia Heights</w:t>
      </w:r>
    </w:p>
    <w:p w:rsidR="001139D8" w:rsidRPr="00E8579D" w:rsidRDefault="001139D8" w:rsidP="001139D8">
      <w:pPr>
        <w:spacing w:after="0"/>
        <w:jc w:val="center"/>
        <w:rPr>
          <w:rFonts w:ascii="Arial" w:hAnsi="Arial"/>
          <w:lang w:val="en-US"/>
        </w:rPr>
      </w:pPr>
      <w:r w:rsidRPr="00E8579D">
        <w:rPr>
          <w:rFonts w:ascii="Arial" w:hAnsi="Arial"/>
          <w:lang w:val="en-US"/>
        </w:rPr>
        <w:t>Brooklyn NY 11201 2483</w:t>
      </w:r>
    </w:p>
    <w:p w:rsidR="001139D8" w:rsidRPr="00E8579D" w:rsidRDefault="001139D8" w:rsidP="001139D8">
      <w:pPr>
        <w:spacing w:after="0"/>
        <w:jc w:val="center"/>
        <w:rPr>
          <w:rFonts w:ascii="Arial" w:hAnsi="Arial"/>
          <w:lang w:val="en-US"/>
        </w:rPr>
      </w:pPr>
    </w:p>
    <w:p w:rsidR="001139D8" w:rsidRPr="00E8579D" w:rsidRDefault="001139D8" w:rsidP="00154EB9">
      <w:pPr>
        <w:spacing w:after="0"/>
        <w:ind w:left="567" w:right="567"/>
        <w:jc w:val="both"/>
        <w:rPr>
          <w:rFonts w:ascii="Arial" w:hAnsi="Arial"/>
          <w:sz w:val="20"/>
          <w:lang w:val="en-US"/>
        </w:rPr>
      </w:pPr>
      <w:r w:rsidRPr="00E8579D">
        <w:rPr>
          <w:rFonts w:ascii="Arial" w:hAnsi="Arial"/>
          <w:sz w:val="20"/>
          <w:lang w:val="en-US"/>
        </w:rPr>
        <w:t>SDU SSW 19 giugno 1998</w:t>
      </w:r>
    </w:p>
    <w:p w:rsidR="001139D8" w:rsidRPr="00E8579D" w:rsidRDefault="001139D8" w:rsidP="00154EB9">
      <w:pPr>
        <w:spacing w:after="0"/>
        <w:ind w:left="567" w:right="567"/>
        <w:jc w:val="both"/>
        <w:rPr>
          <w:rFonts w:ascii="Arial" w:hAnsi="Arial"/>
          <w:sz w:val="20"/>
          <w:lang w:val="en-US"/>
        </w:rPr>
      </w:pPr>
      <w:r w:rsidRPr="00E8579D">
        <w:rPr>
          <w:rFonts w:ascii="Arial" w:hAnsi="Arial"/>
          <w:sz w:val="20"/>
          <w:lang w:val="en-US"/>
        </w:rPr>
        <w:t>North Congregation Fremont</w:t>
      </w:r>
    </w:p>
    <w:p w:rsidR="001139D8" w:rsidRPr="00E8579D" w:rsidRDefault="001139D8" w:rsidP="00154EB9">
      <w:pPr>
        <w:spacing w:after="0"/>
        <w:ind w:left="567" w:right="567"/>
        <w:jc w:val="both"/>
        <w:rPr>
          <w:rFonts w:ascii="Arial" w:hAnsi="Arial"/>
          <w:sz w:val="20"/>
          <w:lang w:val="en-US"/>
        </w:rPr>
      </w:pPr>
      <w:r w:rsidRPr="00E8579D">
        <w:rPr>
          <w:rFonts w:ascii="Arial" w:hAnsi="Arial"/>
          <w:sz w:val="20"/>
          <w:lang w:val="en-US"/>
        </w:rPr>
        <w:t>#15685</w:t>
      </w:r>
    </w:p>
    <w:p w:rsidR="001139D8" w:rsidRPr="00E8579D" w:rsidRDefault="001139D8" w:rsidP="00154EB9">
      <w:pPr>
        <w:spacing w:after="0"/>
        <w:ind w:left="567" w:right="567"/>
        <w:jc w:val="both"/>
        <w:rPr>
          <w:rFonts w:ascii="Arial" w:hAnsi="Arial"/>
          <w:sz w:val="20"/>
          <w:lang w:val="en-US"/>
        </w:rPr>
      </w:pPr>
      <w:r w:rsidRPr="00E8579D">
        <w:rPr>
          <w:rFonts w:ascii="Arial" w:hAnsi="Arial"/>
          <w:sz w:val="20"/>
          <w:lang w:val="en-US"/>
        </w:rPr>
        <w:t>c/o Michael Clarke</w:t>
      </w:r>
    </w:p>
    <w:p w:rsidR="001139D8" w:rsidRPr="00E8579D" w:rsidRDefault="001139D8" w:rsidP="00154EB9">
      <w:pPr>
        <w:spacing w:after="0"/>
        <w:ind w:left="567" w:right="567"/>
        <w:jc w:val="both"/>
        <w:rPr>
          <w:rFonts w:ascii="Arial" w:hAnsi="Arial"/>
          <w:sz w:val="20"/>
          <w:lang w:val="en-US"/>
        </w:rPr>
      </w:pPr>
      <w:r w:rsidRPr="00E8579D">
        <w:rPr>
          <w:rFonts w:ascii="Arial" w:hAnsi="Arial"/>
          <w:sz w:val="20"/>
          <w:lang w:val="en-US"/>
        </w:rPr>
        <w:t>32852 Bass Lake St</w:t>
      </w:r>
    </w:p>
    <w:p w:rsidR="001139D8" w:rsidRPr="00E8579D" w:rsidRDefault="001139D8" w:rsidP="00154EB9">
      <w:pPr>
        <w:spacing w:after="0"/>
        <w:ind w:left="567" w:right="567"/>
        <w:jc w:val="both"/>
        <w:rPr>
          <w:rFonts w:ascii="Arial" w:hAnsi="Arial"/>
          <w:sz w:val="20"/>
          <w:lang w:val="en-US"/>
        </w:rPr>
      </w:pPr>
      <w:r w:rsidRPr="00E8579D">
        <w:rPr>
          <w:rFonts w:ascii="Arial" w:hAnsi="Arial"/>
          <w:sz w:val="20"/>
          <w:lang w:val="en-US"/>
        </w:rPr>
        <w:t>Fremont CA 94555 1000</w:t>
      </w:r>
    </w:p>
    <w:p w:rsidR="001139D8" w:rsidRPr="00E8579D" w:rsidRDefault="001139D8" w:rsidP="00154EB9">
      <w:pPr>
        <w:spacing w:after="0"/>
        <w:ind w:left="567" w:right="567"/>
        <w:jc w:val="both"/>
        <w:rPr>
          <w:rFonts w:ascii="Arial" w:hAnsi="Arial"/>
          <w:sz w:val="20"/>
          <w:lang w:val="en-US"/>
        </w:rPr>
      </w:pPr>
    </w:p>
    <w:p w:rsidR="001139D8" w:rsidRPr="00154EB9" w:rsidRDefault="001139D8" w:rsidP="00154EB9">
      <w:pPr>
        <w:ind w:left="567" w:right="567"/>
        <w:jc w:val="both"/>
        <w:rPr>
          <w:rFonts w:ascii="Arial" w:hAnsi="Arial"/>
          <w:sz w:val="20"/>
        </w:rPr>
      </w:pPr>
      <w:r w:rsidRPr="00154EB9">
        <w:rPr>
          <w:rFonts w:ascii="Arial" w:hAnsi="Arial"/>
          <w:sz w:val="20"/>
        </w:rPr>
        <w:t>Cari fratelli,</w:t>
      </w:r>
    </w:p>
    <w:p w:rsidR="004C24DD" w:rsidRPr="00154EB9" w:rsidRDefault="001139D8" w:rsidP="00154EB9">
      <w:pPr>
        <w:ind w:left="567" w:right="567" w:firstLine="709"/>
        <w:rPr>
          <w:rFonts w:ascii="Arial" w:hAnsi="Arial"/>
          <w:sz w:val="20"/>
        </w:rPr>
      </w:pPr>
      <w:r w:rsidRPr="00154EB9">
        <w:rPr>
          <w:rFonts w:ascii="Arial" w:hAnsi="Arial"/>
          <w:sz w:val="20"/>
        </w:rPr>
        <w:t>Vi scriviamo in merito alla questione riguardante Jonathan Kendrick. Nel c</w:t>
      </w:r>
      <w:r w:rsidR="00154EB9" w:rsidRPr="00154EB9">
        <w:rPr>
          <w:rFonts w:ascii="Arial" w:hAnsi="Arial"/>
          <w:sz w:val="20"/>
        </w:rPr>
        <w:t>o</w:t>
      </w:r>
      <w:r w:rsidRPr="00154EB9">
        <w:rPr>
          <w:rFonts w:ascii="Arial" w:hAnsi="Arial"/>
          <w:sz w:val="20"/>
        </w:rPr>
        <w:t>rso di una verifica d’archivio abbiamo notato che Jonatha</w:t>
      </w:r>
      <w:r w:rsidR="00C873BD">
        <w:rPr>
          <w:rFonts w:ascii="Arial" w:hAnsi="Arial"/>
          <w:sz w:val="20"/>
        </w:rPr>
        <w:t>n</w:t>
      </w:r>
      <w:r w:rsidRPr="00154EB9">
        <w:rPr>
          <w:rFonts w:ascii="Arial" w:hAnsi="Arial"/>
          <w:sz w:val="20"/>
        </w:rPr>
        <w:t xml:space="preserve"> Kendrick è stato ripreso dalla congregazione di North Fremont e cancellato dall’elenco dei servitori di ministero il 3 </w:t>
      </w:r>
      <w:r w:rsidR="00C873BD">
        <w:rPr>
          <w:rFonts w:ascii="Arial" w:hAnsi="Arial"/>
          <w:sz w:val="20"/>
        </w:rPr>
        <w:t>dicembre</w:t>
      </w:r>
      <w:r w:rsidRPr="00154EB9">
        <w:rPr>
          <w:rFonts w:ascii="Arial" w:hAnsi="Arial"/>
          <w:sz w:val="20"/>
        </w:rPr>
        <w:t xml:space="preserve"> 1993, per molestie ai bambini.</w:t>
      </w:r>
    </w:p>
    <w:p w:rsidR="00D945BB" w:rsidRPr="00154EB9" w:rsidRDefault="004C24DD" w:rsidP="00154EB9">
      <w:pPr>
        <w:ind w:left="567" w:right="567" w:firstLine="709"/>
        <w:rPr>
          <w:rFonts w:ascii="Arial" w:hAnsi="Arial"/>
          <w:sz w:val="20"/>
        </w:rPr>
      </w:pPr>
      <w:r w:rsidRPr="00154EB9">
        <w:rPr>
          <w:rFonts w:ascii="Arial" w:hAnsi="Arial"/>
          <w:sz w:val="20"/>
        </w:rPr>
        <w:t xml:space="preserve">Nella lettera a tutti i corpi degli anziani del 14 marzo 1997 </w:t>
      </w:r>
      <w:r w:rsidR="007B6773">
        <w:rPr>
          <w:rFonts w:ascii="Arial" w:hAnsi="Arial"/>
          <w:sz w:val="20"/>
        </w:rPr>
        <w:t>sono state</w:t>
      </w:r>
      <w:r w:rsidRPr="00154EB9">
        <w:rPr>
          <w:rFonts w:ascii="Arial" w:hAnsi="Arial"/>
          <w:sz w:val="20"/>
        </w:rPr>
        <w:t xml:space="preserve"> date istruzioni </w:t>
      </w:r>
      <w:r w:rsidR="006C7B71">
        <w:rPr>
          <w:rFonts w:ascii="Arial" w:hAnsi="Arial"/>
          <w:sz w:val="20"/>
        </w:rPr>
        <w:t>di preparare</w:t>
      </w:r>
      <w:r w:rsidRPr="00154EB9">
        <w:rPr>
          <w:rFonts w:ascii="Arial" w:hAnsi="Arial"/>
          <w:sz w:val="20"/>
        </w:rPr>
        <w:t xml:space="preserve"> un rapporto su chiunque in servizio nella qualità di servitore o che in precedenza aveva servito in un incarico nella congregazione per nomina della Società, si fosse reso r</w:t>
      </w:r>
      <w:r w:rsidRPr="00154EB9">
        <w:rPr>
          <w:rFonts w:ascii="Arial" w:hAnsi="Arial"/>
          <w:sz w:val="20"/>
        </w:rPr>
        <w:t>e</w:t>
      </w:r>
      <w:r w:rsidRPr="00154EB9">
        <w:rPr>
          <w:rFonts w:ascii="Arial" w:hAnsi="Arial"/>
          <w:sz w:val="20"/>
        </w:rPr>
        <w:t xml:space="preserve">sponsabile in passato di molestie ai bambini. Queste informazioni sono state provvedute alla Società? Se lo avete fatto forse esse si sono smarrite fra la </w:t>
      </w:r>
      <w:r w:rsidR="0093677A">
        <w:rPr>
          <w:rFonts w:ascii="Arial" w:hAnsi="Arial"/>
          <w:sz w:val="20"/>
        </w:rPr>
        <w:t>corrispondenza</w:t>
      </w:r>
      <w:r w:rsidRPr="00154EB9">
        <w:rPr>
          <w:rFonts w:ascii="Arial" w:hAnsi="Arial"/>
          <w:sz w:val="20"/>
        </w:rPr>
        <w:t>. Vi preghiamo pe</w:t>
      </w:r>
      <w:r w:rsidRPr="00154EB9">
        <w:rPr>
          <w:rFonts w:ascii="Arial" w:hAnsi="Arial"/>
          <w:sz w:val="20"/>
        </w:rPr>
        <w:t>r</w:t>
      </w:r>
      <w:r w:rsidRPr="00154EB9">
        <w:rPr>
          <w:rFonts w:ascii="Arial" w:hAnsi="Arial"/>
          <w:sz w:val="20"/>
        </w:rPr>
        <w:t>ciò di spedirci  un’altra copia della vostra corrispondenza per i nostri archivi. Se ancora non lo avete fatto, vi preghiamo di rispondere alle domande contenute nel primo paragrafo di pagina 3 della lettera del 14 marzo 1997. Nella risposta dovreste fare riferimento a questa lettera ind</w:t>
      </w:r>
      <w:r w:rsidRPr="00154EB9">
        <w:rPr>
          <w:rFonts w:ascii="Arial" w:hAnsi="Arial"/>
          <w:sz w:val="20"/>
        </w:rPr>
        <w:t>i</w:t>
      </w:r>
      <w:r w:rsidRPr="00154EB9">
        <w:rPr>
          <w:rFonts w:ascii="Arial" w:hAnsi="Arial"/>
          <w:sz w:val="20"/>
        </w:rPr>
        <w:t>cando la data e il numero di riferimento dell’ufficio che si trovano in alto. Vi preghiamo di acce</w:t>
      </w:r>
      <w:r w:rsidRPr="00154EB9">
        <w:rPr>
          <w:rFonts w:ascii="Arial" w:hAnsi="Arial"/>
          <w:sz w:val="20"/>
        </w:rPr>
        <w:t>t</w:t>
      </w:r>
      <w:r w:rsidRPr="00154EB9">
        <w:rPr>
          <w:rFonts w:ascii="Arial" w:hAnsi="Arial"/>
          <w:sz w:val="20"/>
        </w:rPr>
        <w:t>tare il nostro sincero amore cristiano</w:t>
      </w:r>
      <w:r w:rsidR="00C873BD">
        <w:rPr>
          <w:rFonts w:ascii="Arial" w:hAnsi="Arial"/>
          <w:sz w:val="20"/>
        </w:rPr>
        <w:t xml:space="preserve"> e i nostri migliori saluti</w:t>
      </w:r>
      <w:r w:rsidRPr="00154EB9">
        <w:rPr>
          <w:rFonts w:ascii="Arial" w:hAnsi="Arial"/>
          <w:sz w:val="20"/>
        </w:rPr>
        <w:t>.</w:t>
      </w:r>
    </w:p>
    <w:p w:rsidR="00D945BB" w:rsidRPr="00E8579D" w:rsidRDefault="00EE2B3F" w:rsidP="001139D8">
      <w:pPr>
        <w:jc w:val="both"/>
        <w:rPr>
          <w:rFonts w:ascii="Arial" w:hAnsi="Arial"/>
          <w:sz w:val="20"/>
          <w:lang w:val="en-US"/>
        </w:rPr>
      </w:pPr>
      <w:r w:rsidRPr="00154EB9">
        <w:rPr>
          <w:rFonts w:ascii="Arial" w:hAnsi="Arial"/>
          <w:sz w:val="20"/>
        </w:rPr>
        <w:t xml:space="preserve">                                                                                                    </w:t>
      </w:r>
      <w:r w:rsidR="00D945BB" w:rsidRPr="00E8579D">
        <w:rPr>
          <w:rFonts w:ascii="Arial" w:hAnsi="Arial"/>
          <w:sz w:val="20"/>
          <w:lang w:val="en-US"/>
        </w:rPr>
        <w:t>Vostri fratelli</w:t>
      </w:r>
    </w:p>
    <w:p w:rsidR="006F75E3" w:rsidRPr="00E8579D" w:rsidRDefault="00EE2B3F" w:rsidP="001139D8">
      <w:pPr>
        <w:jc w:val="both"/>
        <w:rPr>
          <w:lang w:val="en-US"/>
        </w:rPr>
      </w:pPr>
      <w:r>
        <w:rPr>
          <w:noProof/>
          <w:lang w:eastAsia="it-IT"/>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143510</wp:posOffset>
            </wp:positionV>
            <wp:extent cx="2243455" cy="549910"/>
            <wp:effectExtent l="2540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43455" cy="549910"/>
                    </a:xfrm>
                    <a:prstGeom prst="rect">
                      <a:avLst/>
                    </a:prstGeom>
                    <a:noFill/>
                    <a:ln w="9525">
                      <a:noFill/>
                      <a:miter lim="800000"/>
                      <a:headEnd/>
                      <a:tailEnd/>
                    </a:ln>
                  </pic:spPr>
                </pic:pic>
              </a:graphicData>
            </a:graphic>
          </wp:anchor>
        </w:drawing>
      </w:r>
    </w:p>
    <w:p w:rsidR="00A73417" w:rsidRPr="00E8579D" w:rsidRDefault="00A73417" w:rsidP="00163624">
      <w:pPr>
        <w:spacing w:after="0"/>
        <w:jc w:val="center"/>
        <w:rPr>
          <w:lang w:val="en-US"/>
        </w:rPr>
      </w:pPr>
    </w:p>
    <w:p w:rsidR="00A73417" w:rsidRPr="00E8579D" w:rsidRDefault="00A73417" w:rsidP="00163624">
      <w:pPr>
        <w:spacing w:after="0"/>
        <w:jc w:val="center"/>
        <w:rPr>
          <w:lang w:val="en-US"/>
        </w:rPr>
      </w:pPr>
    </w:p>
    <w:p w:rsidR="00EE2B3F" w:rsidRPr="00E8579D" w:rsidRDefault="00EE2B3F" w:rsidP="00163624">
      <w:pPr>
        <w:spacing w:after="0"/>
        <w:jc w:val="center"/>
        <w:rPr>
          <w:lang w:val="en-US"/>
        </w:rPr>
      </w:pPr>
    </w:p>
    <w:p w:rsidR="00EE2B3F" w:rsidRPr="00E8579D" w:rsidRDefault="00EE2B3F" w:rsidP="00163624">
      <w:pPr>
        <w:spacing w:after="0"/>
        <w:jc w:val="center"/>
        <w:rPr>
          <w:lang w:val="en-US"/>
        </w:rPr>
      </w:pPr>
    </w:p>
    <w:p w:rsidR="00EE2B3F" w:rsidRPr="00E8579D" w:rsidRDefault="00EE2B3F" w:rsidP="00163624">
      <w:pPr>
        <w:spacing w:after="0"/>
        <w:jc w:val="center"/>
        <w:rPr>
          <w:lang w:val="en-US"/>
        </w:rPr>
      </w:pPr>
    </w:p>
    <w:p w:rsidR="006F75E3" w:rsidRPr="00E8579D" w:rsidRDefault="006F75E3" w:rsidP="00163624">
      <w:pPr>
        <w:spacing w:after="0"/>
        <w:jc w:val="center"/>
        <w:rPr>
          <w:rFonts w:ascii="Arial Narrow" w:hAnsi="Arial Narrow"/>
          <w:i/>
          <w:sz w:val="32"/>
          <w:lang w:val="en-US"/>
        </w:rPr>
      </w:pPr>
      <w:r w:rsidRPr="00E8579D">
        <w:rPr>
          <w:rFonts w:ascii="Arial Narrow" w:hAnsi="Arial Narrow"/>
          <w:i/>
          <w:sz w:val="32"/>
          <w:lang w:val="en-US"/>
        </w:rPr>
        <w:t>North Congregation Fremont</w:t>
      </w:r>
    </w:p>
    <w:p w:rsidR="006F75E3" w:rsidRPr="00E8579D" w:rsidRDefault="006F75E3" w:rsidP="00163624">
      <w:pPr>
        <w:spacing w:after="0"/>
        <w:jc w:val="center"/>
        <w:rPr>
          <w:rFonts w:ascii="Arial Narrow" w:hAnsi="Arial Narrow"/>
          <w:lang w:val="en-US"/>
        </w:rPr>
      </w:pPr>
      <w:r w:rsidRPr="00E8579D">
        <w:rPr>
          <w:rFonts w:ascii="Arial Narrow" w:hAnsi="Arial Narrow"/>
          <w:lang w:val="en-US"/>
        </w:rPr>
        <w:t>#15885</w:t>
      </w:r>
    </w:p>
    <w:p w:rsidR="006F75E3" w:rsidRPr="00E8579D" w:rsidRDefault="006F75E3" w:rsidP="00163624">
      <w:pPr>
        <w:spacing w:after="0"/>
        <w:jc w:val="center"/>
        <w:rPr>
          <w:rFonts w:ascii="Arial Narrow" w:hAnsi="Arial Narrow"/>
          <w:lang w:val="en-US"/>
        </w:rPr>
      </w:pPr>
      <w:r w:rsidRPr="00E8579D">
        <w:rPr>
          <w:rFonts w:ascii="Arial Narrow" w:hAnsi="Arial Narrow"/>
          <w:lang w:val="en-US"/>
        </w:rPr>
        <w:t>c/o Michael Clarke</w:t>
      </w:r>
    </w:p>
    <w:p w:rsidR="006F75E3" w:rsidRPr="00E8579D" w:rsidRDefault="006F75E3" w:rsidP="00163624">
      <w:pPr>
        <w:spacing w:after="0"/>
        <w:jc w:val="center"/>
        <w:rPr>
          <w:rFonts w:ascii="Arial Narrow" w:hAnsi="Arial Narrow"/>
          <w:lang w:val="en-US"/>
        </w:rPr>
      </w:pPr>
      <w:r w:rsidRPr="00E8579D">
        <w:rPr>
          <w:rFonts w:ascii="Arial Narrow" w:hAnsi="Arial Narrow"/>
          <w:lang w:val="en-US"/>
        </w:rPr>
        <w:t>32852 Bess Lake St</w:t>
      </w:r>
    </w:p>
    <w:p w:rsidR="00163624" w:rsidRPr="00E8579D" w:rsidRDefault="006F75E3" w:rsidP="00163624">
      <w:pPr>
        <w:spacing w:after="0"/>
        <w:jc w:val="center"/>
        <w:rPr>
          <w:rFonts w:ascii="Arial Narrow" w:hAnsi="Arial Narrow"/>
          <w:lang w:val="en-US"/>
        </w:rPr>
      </w:pPr>
      <w:r w:rsidRPr="00E8579D">
        <w:rPr>
          <w:rFonts w:ascii="Arial Narrow" w:hAnsi="Arial Narrow"/>
          <w:lang w:val="en-US"/>
        </w:rPr>
        <w:t>Fremont, CA 94555-1000</w:t>
      </w:r>
    </w:p>
    <w:p w:rsidR="006F75E3" w:rsidRPr="00E8579D" w:rsidRDefault="006F75E3" w:rsidP="00163624">
      <w:pPr>
        <w:spacing w:after="0"/>
        <w:jc w:val="both"/>
        <w:rPr>
          <w:rFonts w:ascii="Arial Narrow" w:hAnsi="Arial Narrow"/>
          <w:lang w:val="en-US"/>
        </w:rPr>
      </w:pPr>
    </w:p>
    <w:p w:rsidR="006F75E3" w:rsidRPr="00E8579D" w:rsidRDefault="006F75E3" w:rsidP="00163624">
      <w:pPr>
        <w:spacing w:after="0"/>
        <w:jc w:val="both"/>
        <w:rPr>
          <w:rFonts w:ascii="Arial Narrow" w:hAnsi="Arial Narrow"/>
          <w:lang w:val="en-US"/>
        </w:rPr>
      </w:pPr>
      <w:r w:rsidRPr="00E8579D">
        <w:rPr>
          <w:rFonts w:ascii="Arial Narrow" w:hAnsi="Arial Narrow"/>
          <w:lang w:val="en-US"/>
        </w:rPr>
        <w:t>Watchtower Bible &amp; Tract Society of New York Inc</w:t>
      </w:r>
    </w:p>
    <w:p w:rsidR="006F75E3" w:rsidRPr="00E8579D" w:rsidRDefault="006F75E3" w:rsidP="00163624">
      <w:pPr>
        <w:spacing w:after="0"/>
        <w:jc w:val="both"/>
        <w:rPr>
          <w:rFonts w:ascii="Arial Narrow" w:hAnsi="Arial Narrow"/>
          <w:lang w:val="en-US"/>
        </w:rPr>
      </w:pPr>
      <w:r w:rsidRPr="00E8579D">
        <w:rPr>
          <w:rFonts w:ascii="Arial Narrow" w:hAnsi="Arial Narrow"/>
          <w:lang w:val="en-US"/>
        </w:rPr>
        <w:t>25 Columbia Heights</w:t>
      </w:r>
    </w:p>
    <w:p w:rsidR="009707F9" w:rsidRPr="00E8579D" w:rsidRDefault="006F75E3" w:rsidP="00163624">
      <w:pPr>
        <w:spacing w:after="0"/>
        <w:jc w:val="both"/>
        <w:rPr>
          <w:rFonts w:ascii="Arial Narrow" w:hAnsi="Arial Narrow"/>
          <w:lang w:val="en-US"/>
        </w:rPr>
      </w:pPr>
      <w:r w:rsidRPr="00E8579D">
        <w:rPr>
          <w:rFonts w:ascii="Arial Narrow" w:hAnsi="Arial Narrow"/>
          <w:lang w:val="en-US"/>
        </w:rPr>
        <w:t>Brooklyn New York 112101 2483</w:t>
      </w:r>
    </w:p>
    <w:p w:rsidR="006F75E3" w:rsidRPr="00E8579D" w:rsidRDefault="006F75E3" w:rsidP="00163624">
      <w:pPr>
        <w:spacing w:after="0"/>
        <w:jc w:val="both"/>
        <w:rPr>
          <w:rFonts w:ascii="Arial Narrow" w:hAnsi="Arial Narrow"/>
          <w:lang w:val="en-US"/>
        </w:rPr>
      </w:pPr>
    </w:p>
    <w:p w:rsidR="00163624" w:rsidRPr="00D63912" w:rsidRDefault="006F75E3" w:rsidP="00163624">
      <w:pPr>
        <w:spacing w:after="0"/>
        <w:jc w:val="both"/>
        <w:rPr>
          <w:rFonts w:ascii="Arial Narrow" w:hAnsi="Arial Narrow"/>
        </w:rPr>
      </w:pPr>
      <w:r w:rsidRPr="00D63912">
        <w:rPr>
          <w:rFonts w:ascii="Arial Narrow" w:hAnsi="Arial Narrow"/>
        </w:rPr>
        <w:t>SDU SSW 31 ago</w:t>
      </w:r>
      <w:r w:rsidR="00163624" w:rsidRPr="00D63912">
        <w:rPr>
          <w:rFonts w:ascii="Arial Narrow" w:hAnsi="Arial Narrow"/>
        </w:rPr>
        <w:t>sto 1998</w:t>
      </w:r>
    </w:p>
    <w:p w:rsidR="00163624" w:rsidRPr="00D63912" w:rsidRDefault="00163624" w:rsidP="00163624">
      <w:pPr>
        <w:spacing w:after="0"/>
        <w:jc w:val="both"/>
        <w:rPr>
          <w:rFonts w:ascii="Arial Narrow" w:hAnsi="Arial Narrow"/>
        </w:rPr>
      </w:pPr>
    </w:p>
    <w:p w:rsidR="00163624" w:rsidRPr="00D63912" w:rsidRDefault="00163624" w:rsidP="001139D8">
      <w:pPr>
        <w:jc w:val="both"/>
        <w:rPr>
          <w:rFonts w:ascii="Arial Narrow" w:hAnsi="Arial Narrow"/>
        </w:rPr>
      </w:pPr>
      <w:r w:rsidRPr="00D63912">
        <w:rPr>
          <w:rFonts w:ascii="Arial Narrow" w:hAnsi="Arial Narrow"/>
        </w:rPr>
        <w:t>Cari fratelli,</w:t>
      </w:r>
    </w:p>
    <w:p w:rsidR="00163624" w:rsidRPr="00D63912" w:rsidRDefault="00163624" w:rsidP="00D316B2">
      <w:pPr>
        <w:ind w:firstLine="709"/>
        <w:jc w:val="both"/>
        <w:rPr>
          <w:rFonts w:ascii="Arial Narrow" w:hAnsi="Arial Narrow"/>
        </w:rPr>
      </w:pPr>
      <w:r w:rsidRPr="00D63912">
        <w:rPr>
          <w:rFonts w:ascii="Arial Narrow" w:hAnsi="Arial Narrow"/>
        </w:rPr>
        <w:t>Rispondiamo con questa lettera alla vostra del 19 giugno 1998 riguardante Jonathan Kendrick. Vi facciamo a</w:t>
      </w:r>
      <w:r w:rsidRPr="00D63912">
        <w:rPr>
          <w:rFonts w:ascii="Arial Narrow" w:hAnsi="Arial Narrow"/>
        </w:rPr>
        <w:t>n</w:t>
      </w:r>
      <w:r w:rsidRPr="00D63912">
        <w:rPr>
          <w:rFonts w:ascii="Arial Narrow" w:hAnsi="Arial Narrow"/>
        </w:rPr>
        <w:t>che avere copia della nostra lettera del 15 novembre 1993 a voi diretta e di quella che ci avete scritto il 3 dicembre 1993 SCN SST.</w:t>
      </w:r>
    </w:p>
    <w:p w:rsidR="00163624" w:rsidRPr="00D63912" w:rsidRDefault="00163624" w:rsidP="001139D8">
      <w:pPr>
        <w:jc w:val="both"/>
        <w:rPr>
          <w:rFonts w:ascii="Arial Narrow" w:hAnsi="Arial Narrow"/>
        </w:rPr>
      </w:pPr>
      <w:r w:rsidRPr="00D63912">
        <w:rPr>
          <w:rFonts w:ascii="Arial Narrow" w:hAnsi="Arial Narrow"/>
        </w:rPr>
        <w:t>Sotto rispondiamo alle domande poste nella lettera del 14 marzo a tutti i corpi degli anziani, pagina 3, par.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29"/>
        <w:gridCol w:w="5341"/>
        <w:gridCol w:w="3994"/>
      </w:tblGrid>
      <w:tr w:rsidR="00163624" w:rsidRPr="00D63912">
        <w:tc>
          <w:tcPr>
            <w:tcW w:w="329" w:type="dxa"/>
          </w:tcPr>
          <w:p w:rsidR="00163624" w:rsidRPr="00D63912" w:rsidRDefault="00163624" w:rsidP="001139D8">
            <w:pPr>
              <w:jc w:val="both"/>
              <w:rPr>
                <w:rFonts w:ascii="Arial Narrow" w:hAnsi="Arial Narrow"/>
              </w:rPr>
            </w:pPr>
            <w:r w:rsidRPr="00D63912">
              <w:rPr>
                <w:rFonts w:ascii="Arial Narrow" w:hAnsi="Arial Narrow"/>
              </w:rPr>
              <w:t>1</w:t>
            </w:r>
          </w:p>
        </w:tc>
        <w:tc>
          <w:tcPr>
            <w:tcW w:w="5341" w:type="dxa"/>
          </w:tcPr>
          <w:p w:rsidR="00163624" w:rsidRPr="00D63912" w:rsidRDefault="00163624" w:rsidP="001139D8">
            <w:pPr>
              <w:jc w:val="both"/>
              <w:rPr>
                <w:rFonts w:ascii="Arial Narrow" w:hAnsi="Arial Narrow"/>
              </w:rPr>
            </w:pPr>
            <w:r w:rsidRPr="00D63912">
              <w:rPr>
                <w:rFonts w:ascii="Arial Narrow" w:hAnsi="Arial Narrow"/>
              </w:rPr>
              <w:t>Quanto tempo fa ha commesso il peccato?</w:t>
            </w:r>
          </w:p>
        </w:tc>
        <w:tc>
          <w:tcPr>
            <w:tcW w:w="3994" w:type="dxa"/>
          </w:tcPr>
          <w:p w:rsidR="00163624" w:rsidRPr="00D63912" w:rsidRDefault="00163624" w:rsidP="00163624">
            <w:pPr>
              <w:jc w:val="both"/>
              <w:rPr>
                <w:rFonts w:ascii="Arial Narrow" w:hAnsi="Arial Narrow"/>
              </w:rPr>
            </w:pPr>
            <w:r w:rsidRPr="00D63912">
              <w:rPr>
                <w:rFonts w:ascii="Arial Narrow" w:hAnsi="Arial Narrow"/>
              </w:rPr>
              <w:t>luglio 1993</w:t>
            </w:r>
          </w:p>
        </w:tc>
      </w:tr>
      <w:tr w:rsidR="00163624" w:rsidRPr="00D63912">
        <w:tc>
          <w:tcPr>
            <w:tcW w:w="329" w:type="dxa"/>
          </w:tcPr>
          <w:p w:rsidR="00163624" w:rsidRPr="00D63912" w:rsidRDefault="00163624" w:rsidP="001139D8">
            <w:pPr>
              <w:jc w:val="both"/>
              <w:rPr>
                <w:rFonts w:ascii="Arial Narrow" w:hAnsi="Arial Narrow"/>
              </w:rPr>
            </w:pPr>
            <w:r w:rsidRPr="00D63912">
              <w:rPr>
                <w:rFonts w:ascii="Arial Narrow" w:hAnsi="Arial Narrow"/>
              </w:rPr>
              <w:t>2</w:t>
            </w:r>
          </w:p>
        </w:tc>
        <w:tc>
          <w:tcPr>
            <w:tcW w:w="5341" w:type="dxa"/>
          </w:tcPr>
          <w:p w:rsidR="00163624" w:rsidRPr="00D63912" w:rsidRDefault="00163624" w:rsidP="001139D8">
            <w:pPr>
              <w:jc w:val="both"/>
              <w:rPr>
                <w:rFonts w:ascii="Arial Narrow" w:hAnsi="Arial Narrow"/>
              </w:rPr>
            </w:pPr>
            <w:r w:rsidRPr="00D63912">
              <w:rPr>
                <w:rFonts w:ascii="Arial Narrow" w:hAnsi="Arial Narrow"/>
              </w:rPr>
              <w:t>Che età aveva la sua vittima?</w:t>
            </w:r>
          </w:p>
        </w:tc>
        <w:tc>
          <w:tcPr>
            <w:tcW w:w="3994" w:type="dxa"/>
          </w:tcPr>
          <w:p w:rsidR="00163624" w:rsidRPr="00D63912" w:rsidRDefault="00163624" w:rsidP="001139D8">
            <w:pPr>
              <w:jc w:val="both"/>
              <w:rPr>
                <w:rFonts w:ascii="Arial Narrow" w:hAnsi="Arial Narrow"/>
              </w:rPr>
            </w:pPr>
            <w:r w:rsidRPr="00D63912">
              <w:rPr>
                <w:rFonts w:ascii="Arial Narrow" w:hAnsi="Arial Narrow"/>
              </w:rPr>
              <w:t>15 anni</w:t>
            </w:r>
          </w:p>
        </w:tc>
      </w:tr>
      <w:tr w:rsidR="00163624" w:rsidRPr="00D63912">
        <w:tc>
          <w:tcPr>
            <w:tcW w:w="329" w:type="dxa"/>
          </w:tcPr>
          <w:p w:rsidR="00163624" w:rsidRPr="00D63912" w:rsidRDefault="00163624" w:rsidP="001139D8">
            <w:pPr>
              <w:jc w:val="both"/>
              <w:rPr>
                <w:rFonts w:ascii="Arial Narrow" w:hAnsi="Arial Narrow"/>
              </w:rPr>
            </w:pPr>
            <w:r w:rsidRPr="00D63912">
              <w:rPr>
                <w:rFonts w:ascii="Arial Narrow" w:hAnsi="Arial Narrow"/>
              </w:rPr>
              <w:t>3</w:t>
            </w:r>
          </w:p>
        </w:tc>
        <w:tc>
          <w:tcPr>
            <w:tcW w:w="5341" w:type="dxa"/>
          </w:tcPr>
          <w:p w:rsidR="00163624" w:rsidRPr="00D63912" w:rsidRDefault="00163624" w:rsidP="001139D8">
            <w:pPr>
              <w:jc w:val="both"/>
              <w:rPr>
                <w:rFonts w:ascii="Arial Narrow" w:hAnsi="Arial Narrow"/>
              </w:rPr>
            </w:pPr>
            <w:r w:rsidRPr="00D63912">
              <w:rPr>
                <w:rFonts w:ascii="Arial Narrow" w:hAnsi="Arial Narrow"/>
              </w:rPr>
              <w:t>Si è trattato di un unico episodio?</w:t>
            </w:r>
          </w:p>
        </w:tc>
        <w:tc>
          <w:tcPr>
            <w:tcW w:w="3994" w:type="dxa"/>
          </w:tcPr>
          <w:p w:rsidR="00163624" w:rsidRPr="00D63912" w:rsidRDefault="00163624" w:rsidP="007A160A">
            <w:pPr>
              <w:jc w:val="both"/>
              <w:rPr>
                <w:rFonts w:ascii="Arial Narrow" w:hAnsi="Arial Narrow"/>
              </w:rPr>
            </w:pPr>
            <w:r w:rsidRPr="00D63912">
              <w:rPr>
                <w:rFonts w:ascii="Arial Narrow" w:hAnsi="Arial Narrow"/>
              </w:rPr>
              <w:t>solo un</w:t>
            </w:r>
            <w:r w:rsidR="007A160A">
              <w:rPr>
                <w:rFonts w:ascii="Arial Narrow" w:hAnsi="Arial Narrow"/>
              </w:rPr>
              <w:t>o</w:t>
            </w:r>
          </w:p>
        </w:tc>
      </w:tr>
      <w:tr w:rsidR="00163624" w:rsidRPr="00D63912">
        <w:tc>
          <w:tcPr>
            <w:tcW w:w="329" w:type="dxa"/>
          </w:tcPr>
          <w:p w:rsidR="00163624" w:rsidRPr="00D63912" w:rsidRDefault="00163624" w:rsidP="001139D8">
            <w:pPr>
              <w:jc w:val="both"/>
              <w:rPr>
                <w:rFonts w:ascii="Arial Narrow" w:hAnsi="Arial Narrow"/>
              </w:rPr>
            </w:pPr>
            <w:r w:rsidRPr="00D63912">
              <w:rPr>
                <w:rFonts w:ascii="Arial Narrow" w:hAnsi="Arial Narrow"/>
              </w:rPr>
              <w:t>4</w:t>
            </w:r>
          </w:p>
        </w:tc>
        <w:tc>
          <w:tcPr>
            <w:tcW w:w="5341" w:type="dxa"/>
          </w:tcPr>
          <w:p w:rsidR="00163624" w:rsidRPr="00D63912" w:rsidRDefault="00163624" w:rsidP="001139D8">
            <w:pPr>
              <w:jc w:val="both"/>
              <w:rPr>
                <w:rFonts w:ascii="Arial Narrow" w:hAnsi="Arial Narrow"/>
              </w:rPr>
            </w:pPr>
            <w:r w:rsidRPr="00D63912">
              <w:rPr>
                <w:rFonts w:ascii="Arial Narrow" w:hAnsi="Arial Narrow"/>
              </w:rPr>
              <w:t>Com’è visto ora dalla comunità e dalle autorità?</w:t>
            </w:r>
          </w:p>
        </w:tc>
        <w:tc>
          <w:tcPr>
            <w:tcW w:w="3994" w:type="dxa"/>
          </w:tcPr>
          <w:p w:rsidR="00163624" w:rsidRPr="00D63912" w:rsidRDefault="00FF67EE" w:rsidP="00FF67EE">
            <w:pPr>
              <w:jc w:val="both"/>
              <w:rPr>
                <w:rFonts w:ascii="Arial Narrow" w:hAnsi="Arial Narrow"/>
              </w:rPr>
            </w:pPr>
            <w:r w:rsidRPr="00D63912">
              <w:rPr>
                <w:rFonts w:ascii="Arial Narrow" w:hAnsi="Arial Narrow"/>
              </w:rPr>
              <w:t>l</w:t>
            </w:r>
            <w:r w:rsidR="00163624" w:rsidRPr="00D63912">
              <w:rPr>
                <w:rFonts w:ascii="Arial Narrow" w:hAnsi="Arial Narrow"/>
              </w:rPr>
              <w:t>e autorità hanno contattato la polizia e dal rapporto non sembra sia stata intrapresa alc</w:t>
            </w:r>
            <w:r w:rsidR="00163624" w:rsidRPr="00D63912">
              <w:rPr>
                <w:rFonts w:ascii="Arial Narrow" w:hAnsi="Arial Narrow"/>
              </w:rPr>
              <w:t>u</w:t>
            </w:r>
            <w:r w:rsidR="00163624" w:rsidRPr="00D63912">
              <w:rPr>
                <w:rFonts w:ascii="Arial Narrow" w:hAnsi="Arial Narrow"/>
              </w:rPr>
              <w:t>na azione</w:t>
            </w:r>
          </w:p>
        </w:tc>
      </w:tr>
      <w:tr w:rsidR="00163624" w:rsidRPr="00D63912">
        <w:tc>
          <w:tcPr>
            <w:tcW w:w="329" w:type="dxa"/>
          </w:tcPr>
          <w:p w:rsidR="00163624" w:rsidRPr="00D63912" w:rsidRDefault="00163624" w:rsidP="001139D8">
            <w:pPr>
              <w:jc w:val="both"/>
              <w:rPr>
                <w:rFonts w:ascii="Arial Narrow" w:hAnsi="Arial Narrow"/>
              </w:rPr>
            </w:pPr>
            <w:r w:rsidRPr="00D63912">
              <w:rPr>
                <w:rFonts w:ascii="Arial Narrow" w:hAnsi="Arial Narrow"/>
              </w:rPr>
              <w:t>5</w:t>
            </w:r>
          </w:p>
        </w:tc>
        <w:tc>
          <w:tcPr>
            <w:tcW w:w="5341" w:type="dxa"/>
          </w:tcPr>
          <w:p w:rsidR="00163624" w:rsidRPr="00D63912" w:rsidRDefault="00CD0520" w:rsidP="001139D8">
            <w:pPr>
              <w:jc w:val="both"/>
              <w:rPr>
                <w:rFonts w:ascii="Arial Narrow" w:hAnsi="Arial Narrow"/>
              </w:rPr>
            </w:pPr>
            <w:r w:rsidRPr="00D63912">
              <w:rPr>
                <w:rFonts w:ascii="Arial Narrow" w:hAnsi="Arial Narrow"/>
              </w:rPr>
              <w:t>È riuscito a farsi una reputazione tale da far dimenticare la sua triste notorietà nella comunità?</w:t>
            </w:r>
          </w:p>
        </w:tc>
        <w:tc>
          <w:tcPr>
            <w:tcW w:w="3994" w:type="dxa"/>
          </w:tcPr>
          <w:p w:rsidR="00163624" w:rsidRPr="00D63912" w:rsidRDefault="00FF67EE" w:rsidP="0042746E">
            <w:pPr>
              <w:jc w:val="both"/>
              <w:rPr>
                <w:rFonts w:ascii="Arial Narrow" w:hAnsi="Arial Narrow"/>
              </w:rPr>
            </w:pPr>
            <w:r w:rsidRPr="00D63912">
              <w:rPr>
                <w:rFonts w:ascii="Arial Narrow" w:hAnsi="Arial Narrow"/>
              </w:rPr>
              <w:t>l</w:t>
            </w:r>
            <w:r w:rsidR="00CD0520" w:rsidRPr="00D63912">
              <w:rPr>
                <w:rFonts w:ascii="Arial Narrow" w:hAnsi="Arial Narrow"/>
              </w:rPr>
              <w:t xml:space="preserve">a comunità non ne </w:t>
            </w:r>
            <w:r w:rsidR="0042746E">
              <w:rPr>
                <w:rFonts w:ascii="Arial Narrow" w:hAnsi="Arial Narrow"/>
              </w:rPr>
              <w:t>è al corrente</w:t>
            </w:r>
          </w:p>
        </w:tc>
      </w:tr>
      <w:tr w:rsidR="00CD0520" w:rsidRPr="00D63912">
        <w:tc>
          <w:tcPr>
            <w:tcW w:w="329" w:type="dxa"/>
          </w:tcPr>
          <w:p w:rsidR="00CD0520" w:rsidRPr="00D63912" w:rsidRDefault="00CD0520" w:rsidP="001139D8">
            <w:pPr>
              <w:jc w:val="both"/>
              <w:rPr>
                <w:rFonts w:ascii="Arial Narrow" w:hAnsi="Arial Narrow"/>
              </w:rPr>
            </w:pPr>
            <w:r w:rsidRPr="00D63912">
              <w:rPr>
                <w:rFonts w:ascii="Arial Narrow" w:hAnsi="Arial Narrow"/>
              </w:rPr>
              <w:t>6</w:t>
            </w:r>
          </w:p>
        </w:tc>
        <w:tc>
          <w:tcPr>
            <w:tcW w:w="5341" w:type="dxa"/>
          </w:tcPr>
          <w:p w:rsidR="00CD0520" w:rsidRPr="00D63912" w:rsidRDefault="00CD0520" w:rsidP="001139D8">
            <w:pPr>
              <w:jc w:val="both"/>
              <w:rPr>
                <w:rFonts w:ascii="Arial Narrow" w:hAnsi="Arial Narrow"/>
              </w:rPr>
            </w:pPr>
            <w:r w:rsidRPr="00D63912">
              <w:rPr>
                <w:rFonts w:ascii="Arial Narrow" w:hAnsi="Arial Narrow"/>
              </w:rPr>
              <w:t>I componenti della congregazione sono al corrente dell’accaduto?</w:t>
            </w:r>
          </w:p>
        </w:tc>
        <w:tc>
          <w:tcPr>
            <w:tcW w:w="3994" w:type="dxa"/>
          </w:tcPr>
          <w:p w:rsidR="00CD0520" w:rsidRPr="00D63912" w:rsidRDefault="00FF67EE" w:rsidP="00FF67EE">
            <w:pPr>
              <w:jc w:val="both"/>
              <w:rPr>
                <w:rFonts w:ascii="Arial Narrow" w:hAnsi="Arial Narrow"/>
              </w:rPr>
            </w:pPr>
            <w:r w:rsidRPr="00D63912">
              <w:rPr>
                <w:rFonts w:ascii="Arial Narrow" w:hAnsi="Arial Narrow"/>
              </w:rPr>
              <w:t>n</w:t>
            </w:r>
            <w:r w:rsidR="00CD0520" w:rsidRPr="00D63912">
              <w:rPr>
                <w:rFonts w:ascii="Arial Narrow" w:hAnsi="Arial Narrow"/>
              </w:rPr>
              <w:t>o</w:t>
            </w:r>
          </w:p>
        </w:tc>
      </w:tr>
      <w:tr w:rsidR="00CD0520" w:rsidRPr="00D63912">
        <w:tc>
          <w:tcPr>
            <w:tcW w:w="329" w:type="dxa"/>
          </w:tcPr>
          <w:p w:rsidR="00CD0520" w:rsidRPr="00D63912" w:rsidRDefault="00CD0520" w:rsidP="001139D8">
            <w:pPr>
              <w:jc w:val="both"/>
              <w:rPr>
                <w:rFonts w:ascii="Arial Narrow" w:hAnsi="Arial Narrow"/>
              </w:rPr>
            </w:pPr>
            <w:r w:rsidRPr="00D63912">
              <w:rPr>
                <w:rFonts w:ascii="Arial Narrow" w:hAnsi="Arial Narrow"/>
              </w:rPr>
              <w:t>7</w:t>
            </w:r>
          </w:p>
        </w:tc>
        <w:tc>
          <w:tcPr>
            <w:tcW w:w="5341" w:type="dxa"/>
          </w:tcPr>
          <w:p w:rsidR="00CD0520" w:rsidRPr="00D63912" w:rsidRDefault="00CD0520" w:rsidP="001139D8">
            <w:pPr>
              <w:jc w:val="both"/>
              <w:rPr>
                <w:rFonts w:ascii="Arial Narrow" w:hAnsi="Arial Narrow"/>
              </w:rPr>
            </w:pPr>
            <w:r w:rsidRPr="00D63912">
              <w:rPr>
                <w:rFonts w:ascii="Arial Narrow" w:hAnsi="Arial Narrow"/>
              </w:rPr>
              <w:t>È mai stato disassociato, ripreso, ecc.?</w:t>
            </w:r>
          </w:p>
        </w:tc>
        <w:tc>
          <w:tcPr>
            <w:tcW w:w="3994" w:type="dxa"/>
          </w:tcPr>
          <w:p w:rsidR="00CD0520" w:rsidRPr="00D63912" w:rsidRDefault="00FF67EE" w:rsidP="003E76FD">
            <w:pPr>
              <w:jc w:val="both"/>
              <w:rPr>
                <w:rFonts w:ascii="Arial Narrow" w:hAnsi="Arial Narrow"/>
              </w:rPr>
            </w:pPr>
            <w:r w:rsidRPr="00D63912">
              <w:rPr>
                <w:rFonts w:ascii="Arial Narrow" w:hAnsi="Arial Narrow"/>
              </w:rPr>
              <w:t>s</w:t>
            </w:r>
            <w:r w:rsidR="00CD0520" w:rsidRPr="00D63912">
              <w:rPr>
                <w:rFonts w:ascii="Arial Narrow" w:hAnsi="Arial Narrow"/>
              </w:rPr>
              <w:t xml:space="preserve">ì, </w:t>
            </w:r>
            <w:r w:rsidR="003E76FD">
              <w:rPr>
                <w:rFonts w:ascii="Arial Narrow" w:hAnsi="Arial Narrow"/>
              </w:rPr>
              <w:t>per mancanza di</w:t>
            </w:r>
            <w:r w:rsidR="00CD0520" w:rsidRPr="00D63912">
              <w:rPr>
                <w:rFonts w:ascii="Arial Narrow" w:hAnsi="Arial Narrow"/>
              </w:rPr>
              <w:t xml:space="preserve"> padronanza di s</w:t>
            </w:r>
            <w:r w:rsidR="003E76FD">
              <w:rPr>
                <w:rFonts w:ascii="Arial Narrow" w:hAnsi="Arial Narrow"/>
              </w:rPr>
              <w:t>è</w:t>
            </w:r>
          </w:p>
        </w:tc>
      </w:tr>
      <w:tr w:rsidR="00CD0520" w:rsidRPr="00D63912">
        <w:tc>
          <w:tcPr>
            <w:tcW w:w="329" w:type="dxa"/>
          </w:tcPr>
          <w:p w:rsidR="00CD0520" w:rsidRPr="00D63912" w:rsidRDefault="00CD0520" w:rsidP="001139D8">
            <w:pPr>
              <w:jc w:val="both"/>
              <w:rPr>
                <w:rFonts w:ascii="Arial Narrow" w:hAnsi="Arial Narrow"/>
              </w:rPr>
            </w:pPr>
            <w:r w:rsidRPr="00D63912">
              <w:rPr>
                <w:rFonts w:ascii="Arial Narrow" w:hAnsi="Arial Narrow"/>
              </w:rPr>
              <w:t>8</w:t>
            </w:r>
          </w:p>
        </w:tc>
        <w:tc>
          <w:tcPr>
            <w:tcW w:w="5341" w:type="dxa"/>
          </w:tcPr>
          <w:p w:rsidR="00CD0520" w:rsidRPr="00D63912" w:rsidRDefault="00CD0520" w:rsidP="001139D8">
            <w:pPr>
              <w:jc w:val="both"/>
              <w:rPr>
                <w:rFonts w:ascii="Arial Narrow" w:hAnsi="Arial Narrow"/>
              </w:rPr>
            </w:pPr>
            <w:r w:rsidRPr="00D63912">
              <w:rPr>
                <w:rFonts w:ascii="Arial Narrow" w:hAnsi="Arial Narrow"/>
              </w:rPr>
              <w:t>Se si è trasferito, indicate dove</w:t>
            </w:r>
          </w:p>
        </w:tc>
        <w:tc>
          <w:tcPr>
            <w:tcW w:w="3994" w:type="dxa"/>
          </w:tcPr>
          <w:p w:rsidR="00CD0520" w:rsidRPr="00D63912" w:rsidRDefault="00CD0520" w:rsidP="00163624">
            <w:pPr>
              <w:jc w:val="both"/>
              <w:rPr>
                <w:rFonts w:ascii="Arial Narrow" w:hAnsi="Arial Narrow"/>
              </w:rPr>
            </w:pPr>
            <w:r w:rsidRPr="00D63912">
              <w:rPr>
                <w:rFonts w:ascii="Arial Narrow" w:hAnsi="Arial Narrow"/>
              </w:rPr>
              <w:t>Congregazione di Oakley Antiochia CA</w:t>
            </w:r>
          </w:p>
        </w:tc>
      </w:tr>
      <w:tr w:rsidR="00CD0520" w:rsidRPr="00D63912">
        <w:tc>
          <w:tcPr>
            <w:tcW w:w="329" w:type="dxa"/>
          </w:tcPr>
          <w:p w:rsidR="00CD0520" w:rsidRPr="00D63912" w:rsidRDefault="00CD0520" w:rsidP="001139D8">
            <w:pPr>
              <w:jc w:val="both"/>
              <w:rPr>
                <w:rFonts w:ascii="Arial Narrow" w:hAnsi="Arial Narrow"/>
              </w:rPr>
            </w:pPr>
            <w:r w:rsidRPr="00D63912">
              <w:rPr>
                <w:rFonts w:ascii="Arial Narrow" w:hAnsi="Arial Narrow"/>
              </w:rPr>
              <w:t>9</w:t>
            </w:r>
          </w:p>
        </w:tc>
        <w:tc>
          <w:tcPr>
            <w:tcW w:w="5341" w:type="dxa"/>
          </w:tcPr>
          <w:p w:rsidR="00CD0520" w:rsidRPr="00D63912" w:rsidRDefault="00CD0520" w:rsidP="00FF67EE">
            <w:pPr>
              <w:jc w:val="both"/>
              <w:rPr>
                <w:rFonts w:ascii="Arial Narrow" w:hAnsi="Arial Narrow"/>
              </w:rPr>
            </w:pPr>
            <w:r w:rsidRPr="00D63912">
              <w:rPr>
                <w:rFonts w:ascii="Arial Narrow" w:hAnsi="Arial Narrow"/>
              </w:rPr>
              <w:t>La congregazione è stata avvertit</w:t>
            </w:r>
            <w:r w:rsidR="00FF67EE" w:rsidRPr="00D63912">
              <w:rPr>
                <w:rFonts w:ascii="Arial Narrow" w:hAnsi="Arial Narrow"/>
              </w:rPr>
              <w:t>a</w:t>
            </w:r>
            <w:r w:rsidRPr="00D63912">
              <w:rPr>
                <w:rFonts w:ascii="Arial Narrow" w:hAnsi="Arial Narrow"/>
              </w:rPr>
              <w:t>?</w:t>
            </w:r>
          </w:p>
        </w:tc>
        <w:tc>
          <w:tcPr>
            <w:tcW w:w="3994" w:type="dxa"/>
          </w:tcPr>
          <w:p w:rsidR="00CD0520" w:rsidRPr="00D63912" w:rsidRDefault="00CD0520" w:rsidP="00163624">
            <w:pPr>
              <w:jc w:val="both"/>
              <w:rPr>
                <w:rFonts w:ascii="Arial Narrow" w:hAnsi="Arial Narrow"/>
              </w:rPr>
            </w:pPr>
            <w:r w:rsidRPr="00D63912">
              <w:rPr>
                <w:rFonts w:ascii="Arial Narrow" w:hAnsi="Arial Narrow"/>
              </w:rPr>
              <w:t>no</w:t>
            </w:r>
          </w:p>
        </w:tc>
      </w:tr>
    </w:tbl>
    <w:p w:rsidR="00FF67EE" w:rsidRPr="00D63912" w:rsidRDefault="00FF67EE" w:rsidP="001139D8">
      <w:pPr>
        <w:jc w:val="both"/>
        <w:rPr>
          <w:rFonts w:ascii="Arial Narrow" w:hAnsi="Arial Narrow"/>
        </w:rPr>
      </w:pPr>
    </w:p>
    <w:p w:rsidR="00A73417" w:rsidRPr="00D63912" w:rsidRDefault="00021871" w:rsidP="008706C3">
      <w:pPr>
        <w:ind w:firstLine="709"/>
        <w:jc w:val="both"/>
        <w:rPr>
          <w:rFonts w:ascii="Arial Narrow" w:hAnsi="Arial Narrow"/>
        </w:rPr>
      </w:pPr>
      <w:r w:rsidRPr="00D63912">
        <w:rPr>
          <w:rFonts w:ascii="Arial Narrow" w:hAnsi="Arial Narrow"/>
        </w:rPr>
        <w:t>Non sapevamo di dovervi spedire un’altra lettera dopo quella del 15 novembre 1993. Ci dispiace per questo d</w:t>
      </w:r>
      <w:r w:rsidRPr="00D63912">
        <w:rPr>
          <w:rFonts w:ascii="Arial Narrow" w:hAnsi="Arial Narrow"/>
        </w:rPr>
        <w:t>i</w:t>
      </w:r>
      <w:r w:rsidRPr="00D63912">
        <w:rPr>
          <w:rFonts w:ascii="Arial Narrow" w:hAnsi="Arial Narrow"/>
        </w:rPr>
        <w:t>sguido. Il fratello Kendrick è stato rimosso da servitore di ministero il 3 dicembre 1993. Gli sono state imposte serie r</w:t>
      </w:r>
      <w:r w:rsidRPr="00D63912">
        <w:rPr>
          <w:rFonts w:ascii="Arial Narrow" w:hAnsi="Arial Narrow"/>
        </w:rPr>
        <w:t>e</w:t>
      </w:r>
      <w:r w:rsidRPr="00D63912">
        <w:rPr>
          <w:rFonts w:ascii="Arial Narrow" w:hAnsi="Arial Narrow"/>
        </w:rPr>
        <w:t xml:space="preserve">strizioni per un periodo di più di 2 anni. </w:t>
      </w:r>
      <w:r w:rsidRPr="00C87498">
        <w:rPr>
          <w:rFonts w:ascii="Arial Narrow" w:hAnsi="Arial Narrow"/>
          <w:u w:val="single"/>
        </w:rPr>
        <w:t>Egli si è poi trasferito ad Antiochia nel gennaio 1998. Nella nostra lettera abbi</w:t>
      </w:r>
      <w:r w:rsidRPr="00C87498">
        <w:rPr>
          <w:rFonts w:ascii="Arial Narrow" w:hAnsi="Arial Narrow"/>
          <w:u w:val="single"/>
        </w:rPr>
        <w:t>a</w:t>
      </w:r>
      <w:r w:rsidRPr="00C87498">
        <w:rPr>
          <w:rFonts w:ascii="Arial Narrow" w:hAnsi="Arial Narrow"/>
          <w:u w:val="single"/>
        </w:rPr>
        <w:t xml:space="preserve">mo omesso di menzionare </w:t>
      </w:r>
      <w:r w:rsidR="003076ED" w:rsidRPr="00C87498">
        <w:rPr>
          <w:rFonts w:ascii="Arial Narrow" w:hAnsi="Arial Narrow"/>
          <w:u w:val="single"/>
        </w:rPr>
        <w:t>tutto quello che era successo e perciò scriveremo loro immediatamente e vi faremo avere copia della lettera</w:t>
      </w:r>
      <w:r w:rsidR="003076ED" w:rsidRPr="00D63912">
        <w:rPr>
          <w:rFonts w:ascii="Arial Narrow" w:hAnsi="Arial Narrow"/>
        </w:rPr>
        <w:t>.</w:t>
      </w:r>
    </w:p>
    <w:p w:rsidR="00A73417" w:rsidRPr="00D63912" w:rsidRDefault="00A73417" w:rsidP="008706C3">
      <w:pPr>
        <w:ind w:firstLine="709"/>
        <w:jc w:val="both"/>
        <w:rPr>
          <w:rFonts w:ascii="Arial Narrow" w:hAnsi="Arial Narrow"/>
        </w:rPr>
      </w:pPr>
      <w:r w:rsidRPr="00D63912">
        <w:rPr>
          <w:rFonts w:ascii="Arial Narrow" w:hAnsi="Arial Narrow"/>
        </w:rPr>
        <w:t>Vi preghiamo di accettare i</w:t>
      </w:r>
      <w:r w:rsidR="00D64B5B">
        <w:rPr>
          <w:rFonts w:ascii="Arial Narrow" w:hAnsi="Arial Narrow"/>
        </w:rPr>
        <w:t>l nostro amore sincero e i</w:t>
      </w:r>
      <w:r w:rsidRPr="00D63912">
        <w:rPr>
          <w:rFonts w:ascii="Arial Narrow" w:hAnsi="Arial Narrow"/>
        </w:rPr>
        <w:t xml:space="preserve"> nostri affettuosi saluti cristiani </w:t>
      </w:r>
    </w:p>
    <w:p w:rsidR="00A73417" w:rsidRPr="00E8579D" w:rsidRDefault="00A73417" w:rsidP="00E60B44">
      <w:pPr>
        <w:spacing w:after="0"/>
        <w:jc w:val="center"/>
        <w:rPr>
          <w:rFonts w:ascii="Arial Narrow" w:hAnsi="Arial Narrow"/>
          <w:lang w:val="en-US"/>
        </w:rPr>
      </w:pPr>
      <w:r w:rsidRPr="00E8579D">
        <w:rPr>
          <w:rFonts w:ascii="Arial Narrow" w:hAnsi="Arial Narrow"/>
          <w:lang w:val="en-US"/>
        </w:rPr>
        <w:t>_______________________        _____________________________   ________________________</w:t>
      </w:r>
    </w:p>
    <w:p w:rsidR="00A73417" w:rsidRPr="00E8579D" w:rsidRDefault="00E60B44" w:rsidP="00E60B44">
      <w:pPr>
        <w:spacing w:after="0"/>
        <w:jc w:val="both"/>
        <w:rPr>
          <w:rFonts w:ascii="Arial Narrow" w:hAnsi="Arial Narrow"/>
          <w:lang w:val="en-US"/>
        </w:rPr>
      </w:pPr>
      <w:r w:rsidRPr="00E8579D">
        <w:rPr>
          <w:rFonts w:ascii="Arial Narrow" w:hAnsi="Arial Narrow"/>
          <w:lang w:val="en-US"/>
        </w:rPr>
        <w:t xml:space="preserve">                            </w:t>
      </w:r>
      <w:r w:rsidR="00A73417" w:rsidRPr="00E8579D">
        <w:rPr>
          <w:rFonts w:ascii="Arial Narrow" w:hAnsi="Arial Narrow"/>
          <w:lang w:val="en-US"/>
        </w:rPr>
        <w:t>Michael Clarke                                    Gary Abrahamson                      Larry Lamerdin</w:t>
      </w:r>
    </w:p>
    <w:p w:rsidR="00E60B44" w:rsidRPr="00E8579D" w:rsidRDefault="00E60B44" w:rsidP="001139D8">
      <w:pPr>
        <w:jc w:val="both"/>
        <w:rPr>
          <w:rFonts w:ascii="Arial Narrow" w:hAnsi="Arial Narrow"/>
          <w:lang w:val="en-US"/>
        </w:rPr>
      </w:pPr>
    </w:p>
    <w:p w:rsidR="00A73417" w:rsidRPr="00D63912" w:rsidRDefault="00A73417" w:rsidP="001139D8">
      <w:pPr>
        <w:jc w:val="both"/>
        <w:rPr>
          <w:rFonts w:ascii="Arial Narrow" w:hAnsi="Arial Narrow"/>
        </w:rPr>
      </w:pPr>
      <w:r w:rsidRPr="00D63912">
        <w:rPr>
          <w:rFonts w:ascii="Arial Narrow" w:hAnsi="Arial Narrow"/>
        </w:rPr>
        <w:t>p.c.: Congregazione di Oakley</w:t>
      </w:r>
    </w:p>
    <w:p w:rsidR="00A73417" w:rsidRDefault="00A73417" w:rsidP="001139D8">
      <w:pPr>
        <w:jc w:val="both"/>
      </w:pPr>
    </w:p>
    <w:p w:rsidR="00A73417" w:rsidRPr="00A73417" w:rsidRDefault="00A73417" w:rsidP="00A73417"/>
    <w:p w:rsidR="00A73417" w:rsidRPr="00A73417" w:rsidRDefault="00A73417" w:rsidP="00A73417"/>
    <w:p w:rsidR="00A73417" w:rsidRPr="00A73417" w:rsidRDefault="00A73417" w:rsidP="00A73417"/>
    <w:p w:rsidR="00A73417" w:rsidRDefault="00A73417" w:rsidP="00A73417"/>
    <w:p w:rsidR="00A73417" w:rsidRDefault="00A73417" w:rsidP="00A73417"/>
    <w:p w:rsidR="00A73417" w:rsidRDefault="00A73417" w:rsidP="00A73417">
      <w:r>
        <w:rPr>
          <w:noProof/>
          <w:lang w:eastAsia="it-IT"/>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-228600</wp:posOffset>
            </wp:positionV>
            <wp:extent cx="2987040" cy="1158240"/>
            <wp:effectExtent l="25400" t="0" r="1016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87040" cy="1158240"/>
                    </a:xfrm>
                    <a:prstGeom prst="rect">
                      <a:avLst/>
                    </a:prstGeom>
                    <a:noFill/>
                    <a:ln w="9525">
                      <a:noFill/>
                      <a:miter lim="800000"/>
                      <a:headEnd/>
                      <a:tailEnd/>
                    </a:ln>
                  </pic:spPr>
                </pic:pic>
              </a:graphicData>
            </a:graphic>
          </wp:anchor>
        </w:drawing>
      </w:r>
    </w:p>
    <w:p w:rsidR="00A73417" w:rsidRDefault="00A73417" w:rsidP="00A73417"/>
    <w:p w:rsidR="00A73417" w:rsidRDefault="00A73417" w:rsidP="00A73417"/>
    <w:p w:rsidR="00A73417" w:rsidRDefault="00A73417" w:rsidP="00A73417"/>
    <w:p w:rsidR="00A73417" w:rsidRPr="002F78A1" w:rsidRDefault="00A73417" w:rsidP="00A73417">
      <w:pPr>
        <w:jc w:val="center"/>
        <w:rPr>
          <w:rFonts w:ascii="Courier" w:hAnsi="Courier"/>
          <w:sz w:val="18"/>
        </w:rPr>
      </w:pPr>
      <w:r w:rsidRPr="002F78A1">
        <w:rPr>
          <w:rFonts w:ascii="Courier" w:hAnsi="Courier"/>
          <w:sz w:val="18"/>
        </w:rPr>
        <w:t>SCN SST 3 dicembre 1993</w:t>
      </w:r>
    </w:p>
    <w:p w:rsidR="002F78A1" w:rsidRDefault="002F78A1" w:rsidP="002F78A1">
      <w:pPr>
        <w:spacing w:after="0"/>
        <w:ind w:left="567" w:right="567"/>
        <w:rPr>
          <w:rFonts w:ascii="Courier" w:hAnsi="Courier"/>
          <w:sz w:val="18"/>
        </w:rPr>
      </w:pPr>
    </w:p>
    <w:p w:rsidR="00A73417" w:rsidRPr="00E8579D" w:rsidRDefault="00A73417" w:rsidP="002F78A1">
      <w:pPr>
        <w:spacing w:after="0"/>
        <w:ind w:left="567" w:right="567"/>
        <w:rPr>
          <w:rFonts w:ascii="Courier" w:hAnsi="Courier"/>
          <w:sz w:val="18"/>
          <w:lang w:val="en-US"/>
        </w:rPr>
      </w:pPr>
      <w:r w:rsidRPr="00E8579D">
        <w:rPr>
          <w:rFonts w:ascii="Courier" w:hAnsi="Courier"/>
          <w:sz w:val="18"/>
          <w:lang w:val="en-US"/>
        </w:rPr>
        <w:t>BODY OF ELDERS</w:t>
      </w:r>
    </w:p>
    <w:p w:rsidR="00A73417" w:rsidRPr="00E8579D" w:rsidRDefault="00A73417" w:rsidP="002F78A1">
      <w:pPr>
        <w:spacing w:after="0"/>
        <w:ind w:left="567" w:right="567"/>
        <w:rPr>
          <w:rFonts w:ascii="Courier" w:hAnsi="Courier"/>
          <w:sz w:val="18"/>
          <w:lang w:val="en-US"/>
        </w:rPr>
      </w:pPr>
      <w:r w:rsidRPr="00E8579D">
        <w:rPr>
          <w:rFonts w:ascii="Courier" w:hAnsi="Courier"/>
          <w:sz w:val="18"/>
          <w:lang w:val="en-US"/>
        </w:rPr>
        <w:t>NORTH CONGREGATION OF</w:t>
      </w:r>
    </w:p>
    <w:p w:rsidR="00A73417" w:rsidRPr="00E8579D" w:rsidRDefault="00A73417" w:rsidP="002F78A1">
      <w:pPr>
        <w:spacing w:after="0"/>
        <w:ind w:left="567" w:right="567"/>
        <w:rPr>
          <w:rFonts w:ascii="Courier" w:hAnsi="Courier"/>
          <w:sz w:val="18"/>
          <w:lang w:val="en-US"/>
        </w:rPr>
      </w:pPr>
      <w:r w:rsidRPr="00E8579D">
        <w:rPr>
          <w:rFonts w:ascii="Courier" w:hAnsi="Courier"/>
          <w:sz w:val="18"/>
          <w:lang w:val="en-US"/>
        </w:rPr>
        <w:t>JEHOVAH’S WITNESSES FREMONT CA</w:t>
      </w:r>
    </w:p>
    <w:p w:rsidR="00A73417" w:rsidRPr="00E8579D" w:rsidRDefault="00A73417" w:rsidP="002F78A1">
      <w:pPr>
        <w:spacing w:after="0"/>
        <w:ind w:left="567" w:right="567"/>
        <w:rPr>
          <w:rFonts w:ascii="Courier" w:hAnsi="Courier"/>
          <w:sz w:val="18"/>
          <w:lang w:val="en-US"/>
        </w:rPr>
      </w:pPr>
      <w:r w:rsidRPr="00E8579D">
        <w:rPr>
          <w:rFonts w:ascii="Courier" w:hAnsi="Courier"/>
          <w:sz w:val="18"/>
          <w:lang w:val="en-US"/>
        </w:rPr>
        <w:t>C/O MICHAEL J. CLARKE</w:t>
      </w:r>
    </w:p>
    <w:p w:rsidR="00A73417" w:rsidRPr="00E8579D" w:rsidRDefault="00A73417" w:rsidP="002F78A1">
      <w:pPr>
        <w:spacing w:after="0"/>
        <w:ind w:left="567" w:right="567"/>
        <w:rPr>
          <w:rFonts w:ascii="Courier" w:hAnsi="Courier"/>
          <w:sz w:val="18"/>
          <w:lang w:val="en-US"/>
        </w:rPr>
      </w:pPr>
      <w:r w:rsidRPr="00E8579D">
        <w:rPr>
          <w:rFonts w:ascii="Courier" w:hAnsi="Courier"/>
          <w:sz w:val="18"/>
          <w:lang w:val="en-US"/>
        </w:rPr>
        <w:t>32852 B</w:t>
      </w:r>
      <w:r w:rsidR="00320ABF" w:rsidRPr="00E8579D">
        <w:rPr>
          <w:rFonts w:ascii="Courier" w:hAnsi="Courier"/>
          <w:sz w:val="18"/>
          <w:lang w:val="en-US"/>
        </w:rPr>
        <w:t>E</w:t>
      </w:r>
      <w:r w:rsidRPr="00E8579D">
        <w:rPr>
          <w:rFonts w:ascii="Courier" w:hAnsi="Courier"/>
          <w:sz w:val="18"/>
          <w:lang w:val="en-US"/>
        </w:rPr>
        <w:t>SS LAKE ST</w:t>
      </w:r>
    </w:p>
    <w:p w:rsidR="00A73417" w:rsidRPr="00E8579D" w:rsidRDefault="00A73417" w:rsidP="002F78A1">
      <w:pPr>
        <w:spacing w:after="0"/>
        <w:ind w:left="567" w:right="567"/>
        <w:rPr>
          <w:rFonts w:ascii="Courier" w:hAnsi="Courier"/>
          <w:sz w:val="18"/>
          <w:lang w:val="en-US"/>
        </w:rPr>
      </w:pPr>
      <w:r w:rsidRPr="00E8579D">
        <w:rPr>
          <w:rFonts w:ascii="Courier" w:hAnsi="Courier"/>
          <w:sz w:val="18"/>
          <w:lang w:val="en-US"/>
        </w:rPr>
        <w:t>FREMONT CA 94555</w:t>
      </w:r>
    </w:p>
    <w:p w:rsidR="00A73417" w:rsidRPr="00E8579D" w:rsidRDefault="00A73417" w:rsidP="002F78A1">
      <w:pPr>
        <w:spacing w:after="0"/>
        <w:ind w:left="567" w:right="567"/>
        <w:rPr>
          <w:rFonts w:ascii="Courier" w:hAnsi="Courier"/>
          <w:sz w:val="18"/>
          <w:lang w:val="en-US"/>
        </w:rPr>
      </w:pPr>
    </w:p>
    <w:p w:rsidR="00DE41F5" w:rsidRPr="002F78A1" w:rsidRDefault="00A73417" w:rsidP="002F78A1">
      <w:pPr>
        <w:ind w:left="567" w:right="567"/>
        <w:rPr>
          <w:rFonts w:ascii="Courier" w:hAnsi="Courier"/>
          <w:sz w:val="18"/>
        </w:rPr>
      </w:pPr>
      <w:r w:rsidRPr="002F78A1">
        <w:rPr>
          <w:rFonts w:ascii="Courier" w:hAnsi="Courier"/>
          <w:sz w:val="18"/>
        </w:rPr>
        <w:t>Cari Fratelli,</w:t>
      </w:r>
    </w:p>
    <w:p w:rsidR="00DE41F5" w:rsidRPr="002F78A1" w:rsidRDefault="00DE41F5" w:rsidP="002F78A1">
      <w:pPr>
        <w:ind w:left="567" w:right="567" w:firstLine="709"/>
        <w:rPr>
          <w:rFonts w:ascii="Courier" w:hAnsi="Courier"/>
          <w:sz w:val="18"/>
        </w:rPr>
      </w:pPr>
      <w:r w:rsidRPr="002F78A1">
        <w:rPr>
          <w:rFonts w:ascii="Courier" w:hAnsi="Courier"/>
          <w:sz w:val="18"/>
        </w:rPr>
        <w:t>Abbiamo ricevuto la vostra lettera del 15 novembre 1993. Come potete n</w:t>
      </w:r>
      <w:r w:rsidRPr="002F78A1">
        <w:rPr>
          <w:rFonts w:ascii="Courier" w:hAnsi="Courier"/>
          <w:sz w:val="18"/>
        </w:rPr>
        <w:t>o</w:t>
      </w:r>
      <w:r w:rsidRPr="002F78A1">
        <w:rPr>
          <w:rFonts w:ascii="Courier" w:hAnsi="Courier"/>
          <w:sz w:val="18"/>
        </w:rPr>
        <w:t>tare dall’allegato modulo S 52, il fratello Jonathan Kendrick è stato cance</w:t>
      </w:r>
      <w:r w:rsidRPr="002F78A1">
        <w:rPr>
          <w:rFonts w:ascii="Courier" w:hAnsi="Courier"/>
          <w:sz w:val="18"/>
        </w:rPr>
        <w:t>l</w:t>
      </w:r>
      <w:r w:rsidRPr="002F78A1">
        <w:rPr>
          <w:rFonts w:ascii="Courier" w:hAnsi="Courier"/>
          <w:sz w:val="18"/>
        </w:rPr>
        <w:t xml:space="preserve">lato dal suo incarico di servitore di ministero </w:t>
      </w:r>
      <w:r w:rsidR="002F78A1">
        <w:rPr>
          <w:rFonts w:ascii="Courier" w:hAnsi="Courier"/>
          <w:sz w:val="18"/>
        </w:rPr>
        <w:t>a causa</w:t>
      </w:r>
      <w:r w:rsidRPr="002F78A1">
        <w:rPr>
          <w:rFonts w:ascii="Courier" w:hAnsi="Courier"/>
          <w:sz w:val="18"/>
        </w:rPr>
        <w:t xml:space="preserve"> di ‘impurità’.</w:t>
      </w:r>
    </w:p>
    <w:p w:rsidR="00DE41F5" w:rsidRPr="002F78A1" w:rsidRDefault="00DE41F5" w:rsidP="002F78A1">
      <w:pPr>
        <w:ind w:left="567" w:right="567" w:firstLine="709"/>
        <w:rPr>
          <w:rFonts w:ascii="Courier" w:hAnsi="Courier"/>
          <w:sz w:val="18"/>
        </w:rPr>
      </w:pPr>
      <w:r w:rsidRPr="002F78A1">
        <w:rPr>
          <w:rFonts w:ascii="Courier" w:hAnsi="Courier"/>
          <w:sz w:val="18"/>
        </w:rPr>
        <w:t xml:space="preserve">Nella vostra lettera asserite che </w:t>
      </w:r>
      <w:r w:rsidR="00222955">
        <w:rPr>
          <w:rFonts w:ascii="Courier" w:hAnsi="Courier"/>
          <w:sz w:val="18"/>
        </w:rPr>
        <w:t xml:space="preserve">egli </w:t>
      </w:r>
      <w:r w:rsidRPr="002F78A1">
        <w:rPr>
          <w:rFonts w:ascii="Courier" w:hAnsi="Courier"/>
          <w:sz w:val="18"/>
        </w:rPr>
        <w:t>“Ha confessato di aver toccato i seni della sua figliastra mentre essa dormiva</w:t>
      </w:r>
      <w:r w:rsidR="00283499">
        <w:rPr>
          <w:rFonts w:ascii="Courier" w:hAnsi="Courier"/>
          <w:sz w:val="18"/>
        </w:rPr>
        <w:t>, che s</w:t>
      </w:r>
      <w:r w:rsidRPr="002F78A1">
        <w:rPr>
          <w:rFonts w:ascii="Courier" w:hAnsi="Courier"/>
          <w:sz w:val="18"/>
        </w:rPr>
        <w:t>i è quindi subito svegli</w:t>
      </w:r>
      <w:r w:rsidRPr="002F78A1">
        <w:rPr>
          <w:rFonts w:ascii="Courier" w:hAnsi="Courier"/>
          <w:sz w:val="18"/>
        </w:rPr>
        <w:t>a</w:t>
      </w:r>
      <w:r w:rsidRPr="002F78A1">
        <w:rPr>
          <w:rFonts w:ascii="Courier" w:hAnsi="Courier"/>
          <w:sz w:val="18"/>
        </w:rPr>
        <w:t>ta e si è resa conto di ciò che stava accadendo”. Poiché quest’incidente è n</w:t>
      </w:r>
      <w:r w:rsidRPr="002F78A1">
        <w:rPr>
          <w:rFonts w:ascii="Courier" w:hAnsi="Courier"/>
          <w:sz w:val="18"/>
        </w:rPr>
        <w:t>o</w:t>
      </w:r>
      <w:r w:rsidRPr="002F78A1">
        <w:rPr>
          <w:rFonts w:ascii="Courier" w:hAnsi="Courier"/>
          <w:sz w:val="18"/>
        </w:rPr>
        <w:t>to anche al di fuori de</w:t>
      </w:r>
      <w:r w:rsidR="00BF34AA">
        <w:rPr>
          <w:rFonts w:ascii="Courier" w:hAnsi="Courier"/>
          <w:sz w:val="18"/>
        </w:rPr>
        <w:t>lla sua cerchia familiare</w:t>
      </w:r>
      <w:r w:rsidRPr="002F78A1">
        <w:rPr>
          <w:rFonts w:ascii="Courier" w:hAnsi="Courier"/>
          <w:sz w:val="18"/>
        </w:rPr>
        <w:t xml:space="preserve"> è appropriato che il fratello Kendrick sia cancellato dall’elenco dei servitori di ministero della vostra congregazione.</w:t>
      </w:r>
    </w:p>
    <w:p w:rsidR="00C45BBE" w:rsidRPr="002F78A1" w:rsidRDefault="00DE41F5" w:rsidP="002F78A1">
      <w:pPr>
        <w:ind w:left="567" w:right="567" w:firstLine="709"/>
        <w:rPr>
          <w:rFonts w:ascii="Courier" w:hAnsi="Courier"/>
          <w:sz w:val="18"/>
        </w:rPr>
      </w:pPr>
      <w:r w:rsidRPr="002F78A1">
        <w:rPr>
          <w:rFonts w:ascii="Courier" w:hAnsi="Courier"/>
          <w:sz w:val="18"/>
        </w:rPr>
        <w:t xml:space="preserve">A pagina 92 del </w:t>
      </w:r>
      <w:r w:rsidR="005309E1">
        <w:rPr>
          <w:rFonts w:ascii="Courier" w:hAnsi="Courier"/>
          <w:sz w:val="18"/>
        </w:rPr>
        <w:t>libro di testo</w:t>
      </w:r>
      <w:r w:rsidRPr="002F78A1">
        <w:rPr>
          <w:rFonts w:ascii="Courier" w:hAnsi="Courier"/>
          <w:sz w:val="18"/>
        </w:rPr>
        <w:t xml:space="preserve"> della Scuola di Ministero </w:t>
      </w:r>
      <w:r w:rsidR="000E10BC">
        <w:rPr>
          <w:rFonts w:ascii="Courier" w:hAnsi="Courier"/>
          <w:sz w:val="18"/>
        </w:rPr>
        <w:t>del Regno</w:t>
      </w:r>
      <w:r w:rsidRPr="002F78A1">
        <w:rPr>
          <w:rFonts w:ascii="Courier" w:hAnsi="Courier"/>
          <w:sz w:val="18"/>
        </w:rPr>
        <w:t xml:space="preserve"> è detto quanto segue: “</w:t>
      </w:r>
      <w:r w:rsidR="00C45BBE" w:rsidRPr="002F78A1">
        <w:rPr>
          <w:rFonts w:ascii="Courier" w:hAnsi="Courier"/>
          <w:sz w:val="18"/>
        </w:rPr>
        <w:t>L’impurità consiste nel toccare per qualche momento gli organi sessuali o accarezzare i seni”. Tale impurità meno grave può essere trattata con discrezione da uno o due anziani e non richiede che si formi un comitato giudiziario. Vi è però bisogno di vigorosi consigli e ammonizioni o</w:t>
      </w:r>
      <w:r w:rsidR="00C45BBE" w:rsidRPr="002F78A1">
        <w:rPr>
          <w:rFonts w:ascii="Courier" w:hAnsi="Courier"/>
          <w:sz w:val="18"/>
        </w:rPr>
        <w:t>l</w:t>
      </w:r>
      <w:r w:rsidR="00C45BBE" w:rsidRPr="002F78A1">
        <w:rPr>
          <w:rFonts w:ascii="Courier" w:hAnsi="Courier"/>
          <w:sz w:val="18"/>
        </w:rPr>
        <w:t>tre a provvedere assistenza alla persona perché mantenga anche in futuro una condotta casta.</w:t>
      </w:r>
    </w:p>
    <w:p w:rsidR="001757B9" w:rsidRPr="002F78A1" w:rsidRDefault="00C45BBE" w:rsidP="002F78A1">
      <w:pPr>
        <w:ind w:left="567" w:right="567" w:firstLine="709"/>
        <w:rPr>
          <w:rFonts w:ascii="Courier" w:hAnsi="Courier"/>
          <w:sz w:val="18"/>
        </w:rPr>
      </w:pPr>
      <w:r w:rsidRPr="002F78A1">
        <w:rPr>
          <w:rFonts w:ascii="Courier" w:hAnsi="Courier"/>
          <w:sz w:val="18"/>
        </w:rPr>
        <w:t>In armonia con quanto abbiamo detto sopra non sarà necessario che un c</w:t>
      </w:r>
      <w:r w:rsidRPr="002F78A1">
        <w:rPr>
          <w:rFonts w:ascii="Courier" w:hAnsi="Courier"/>
          <w:sz w:val="18"/>
        </w:rPr>
        <w:t>o</w:t>
      </w:r>
      <w:r w:rsidRPr="002F78A1">
        <w:rPr>
          <w:rFonts w:ascii="Courier" w:hAnsi="Courier"/>
          <w:sz w:val="18"/>
        </w:rPr>
        <w:t>mitato giudiziario esamini l’«impurità» commessa dal fratello Kendrick. Sare</w:t>
      </w:r>
      <w:r w:rsidRPr="002F78A1">
        <w:rPr>
          <w:rFonts w:ascii="Courier" w:hAnsi="Courier"/>
          <w:sz w:val="18"/>
        </w:rPr>
        <w:t>b</w:t>
      </w:r>
      <w:r w:rsidRPr="002F78A1">
        <w:rPr>
          <w:rFonts w:ascii="Courier" w:hAnsi="Courier"/>
          <w:sz w:val="18"/>
        </w:rPr>
        <w:t>be comunque apprezzato che due anziani si incontrino con lui con delle vigor</w:t>
      </w:r>
      <w:r w:rsidRPr="002F78A1">
        <w:rPr>
          <w:rFonts w:ascii="Courier" w:hAnsi="Courier"/>
          <w:sz w:val="18"/>
        </w:rPr>
        <w:t>o</w:t>
      </w:r>
      <w:r w:rsidRPr="002F78A1">
        <w:rPr>
          <w:rFonts w:ascii="Courier" w:hAnsi="Courier"/>
          <w:sz w:val="18"/>
        </w:rPr>
        <w:t>se ammonizioni scritturali così che egli possa evitare il ripetersi di tali seri</w:t>
      </w:r>
      <w:r w:rsidR="001757B9" w:rsidRPr="002F78A1">
        <w:rPr>
          <w:rFonts w:ascii="Courier" w:hAnsi="Courier"/>
          <w:sz w:val="18"/>
        </w:rPr>
        <w:t>e trasgressioni</w:t>
      </w:r>
      <w:r w:rsidRPr="002F78A1">
        <w:rPr>
          <w:rFonts w:ascii="Courier" w:hAnsi="Courier"/>
          <w:sz w:val="18"/>
        </w:rPr>
        <w:t xml:space="preserve">. </w:t>
      </w:r>
    </w:p>
    <w:p w:rsidR="001757B9" w:rsidRPr="002F78A1" w:rsidRDefault="001757B9" w:rsidP="002F78A1">
      <w:pPr>
        <w:ind w:left="567" w:right="567" w:firstLine="709"/>
        <w:rPr>
          <w:rFonts w:ascii="Courier" w:hAnsi="Courier"/>
          <w:sz w:val="18"/>
        </w:rPr>
      </w:pPr>
      <w:r w:rsidRPr="002F78A1">
        <w:rPr>
          <w:rFonts w:ascii="Courier" w:hAnsi="Courier"/>
          <w:sz w:val="18"/>
        </w:rPr>
        <w:t>Confidiamo che quanto vi abbiamo scritto sopra vi sia utile. Con questa lettera ci fa piacere trasmettervi l’espressione del nostro caloroso amore cristiano e i nostri migliori saluti.</w:t>
      </w:r>
    </w:p>
    <w:p w:rsidR="001757B9" w:rsidRPr="002F78A1" w:rsidRDefault="002F78A1" w:rsidP="002F78A1">
      <w:pPr>
        <w:jc w:val="center"/>
        <w:rPr>
          <w:rFonts w:ascii="Courier" w:hAnsi="Courier"/>
          <w:sz w:val="18"/>
        </w:rPr>
      </w:pPr>
      <w:r>
        <w:rPr>
          <w:rFonts w:ascii="Courier" w:hAnsi="Courier"/>
          <w:sz w:val="18"/>
        </w:rPr>
        <w:t xml:space="preserve">                                           </w:t>
      </w:r>
      <w:r w:rsidR="001757B9" w:rsidRPr="002F78A1">
        <w:rPr>
          <w:rFonts w:ascii="Courier" w:hAnsi="Courier"/>
          <w:sz w:val="18"/>
        </w:rPr>
        <w:t>Vostri fratelli</w:t>
      </w:r>
    </w:p>
    <w:p w:rsidR="00A73417" w:rsidRDefault="001757B9" w:rsidP="00A73417">
      <w:r>
        <w:rPr>
          <w:noProof/>
          <w:lang w:eastAsia="it-IT"/>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114300</wp:posOffset>
            </wp:positionV>
            <wp:extent cx="2141855" cy="524510"/>
            <wp:effectExtent l="2540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41855" cy="524510"/>
                    </a:xfrm>
                    <a:prstGeom prst="rect">
                      <a:avLst/>
                    </a:prstGeom>
                    <a:noFill/>
                    <a:ln w="9525">
                      <a:noFill/>
                      <a:miter lim="800000"/>
                      <a:headEnd/>
                      <a:tailEnd/>
                    </a:ln>
                  </pic:spPr>
                </pic:pic>
              </a:graphicData>
            </a:graphic>
          </wp:anchor>
        </w:drawing>
      </w:r>
    </w:p>
    <w:p w:rsidR="00A73417" w:rsidRDefault="00A73417" w:rsidP="00A73417"/>
    <w:p w:rsidR="002F78A1" w:rsidRDefault="002F78A1" w:rsidP="00A73417"/>
    <w:p w:rsidR="002F78A1" w:rsidRPr="00910D2C" w:rsidRDefault="00910D2C" w:rsidP="00910D2C">
      <w:pPr>
        <w:ind w:left="567"/>
        <w:rPr>
          <w:rFonts w:ascii="Courier" w:hAnsi="Courier"/>
          <w:sz w:val="18"/>
        </w:rPr>
      </w:pPr>
      <w:r w:rsidRPr="00910D2C">
        <w:rPr>
          <w:rFonts w:ascii="Courier" w:hAnsi="Courier"/>
          <w:sz w:val="18"/>
        </w:rPr>
        <w:t>p.c. R. Rainer CA # 40</w:t>
      </w:r>
    </w:p>
    <w:p w:rsidR="002F78A1" w:rsidRDefault="002F78A1" w:rsidP="00A73417"/>
    <w:p w:rsidR="002F78A1" w:rsidRDefault="002F78A1" w:rsidP="00A73417"/>
    <w:p w:rsidR="002F78A1" w:rsidRDefault="002F78A1" w:rsidP="00A73417"/>
    <w:p w:rsidR="002F78A1" w:rsidRDefault="002F78A1" w:rsidP="00A73417"/>
    <w:p w:rsidR="00910D2C" w:rsidRPr="000B4B55" w:rsidRDefault="002F78A1" w:rsidP="00CF2656">
      <w:pPr>
        <w:spacing w:after="0"/>
        <w:ind w:left="567" w:right="567"/>
        <w:rPr>
          <w:rFonts w:ascii="Arial Narrow" w:hAnsi="Arial Narrow"/>
        </w:rPr>
      </w:pPr>
      <w:r w:rsidRPr="000B4B55">
        <w:rPr>
          <w:rFonts w:ascii="Arial Narrow" w:hAnsi="Arial Narrow"/>
        </w:rPr>
        <w:t>North Congregation</w:t>
      </w:r>
      <w:r w:rsidR="00910D2C" w:rsidRPr="000B4B55">
        <w:rPr>
          <w:rFonts w:ascii="Arial Narrow" w:hAnsi="Arial Narrow"/>
        </w:rPr>
        <w:t xml:space="preserve"> #15865</w:t>
      </w:r>
    </w:p>
    <w:p w:rsidR="00910D2C" w:rsidRPr="000B4B55" w:rsidRDefault="00910D2C" w:rsidP="00CF2656">
      <w:pPr>
        <w:spacing w:after="0"/>
        <w:ind w:left="567" w:right="567"/>
        <w:rPr>
          <w:rFonts w:ascii="Arial Narrow" w:hAnsi="Arial Narrow"/>
        </w:rPr>
      </w:pPr>
      <w:r w:rsidRPr="000B4B55">
        <w:rPr>
          <w:rFonts w:ascii="Arial Narrow" w:hAnsi="Arial Narrow"/>
        </w:rPr>
        <w:t>Fremont</w:t>
      </w:r>
    </w:p>
    <w:p w:rsidR="00910D2C" w:rsidRPr="000B4B55" w:rsidRDefault="00910D2C" w:rsidP="00CF2656">
      <w:pPr>
        <w:spacing w:after="0"/>
        <w:ind w:left="567" w:right="567"/>
        <w:rPr>
          <w:rFonts w:ascii="Arial Narrow" w:hAnsi="Arial Narrow"/>
        </w:rPr>
      </w:pPr>
      <w:r w:rsidRPr="000B4B55">
        <w:rPr>
          <w:rFonts w:ascii="Arial Narrow" w:hAnsi="Arial Narrow"/>
        </w:rPr>
        <w:t>c/o Michael L. Clarke</w:t>
      </w:r>
    </w:p>
    <w:p w:rsidR="00910D2C" w:rsidRPr="000B4B55" w:rsidRDefault="00910D2C" w:rsidP="00CF2656">
      <w:pPr>
        <w:spacing w:after="0"/>
        <w:ind w:left="567" w:right="567"/>
        <w:rPr>
          <w:rFonts w:ascii="Arial Narrow" w:hAnsi="Arial Narrow"/>
        </w:rPr>
      </w:pPr>
      <w:r w:rsidRPr="000B4B55">
        <w:rPr>
          <w:rFonts w:ascii="Arial Narrow" w:hAnsi="Arial Narrow"/>
        </w:rPr>
        <w:t>32852 Bess Lake St.</w:t>
      </w:r>
    </w:p>
    <w:p w:rsidR="00D83BFC" w:rsidRPr="000B4B55" w:rsidRDefault="00910D2C" w:rsidP="00CF2656">
      <w:pPr>
        <w:spacing w:after="0"/>
        <w:ind w:left="567" w:right="567"/>
        <w:rPr>
          <w:rFonts w:ascii="Arial Narrow" w:hAnsi="Arial Narrow"/>
        </w:rPr>
      </w:pPr>
      <w:r w:rsidRPr="000B4B55">
        <w:rPr>
          <w:rFonts w:ascii="Arial Narrow" w:hAnsi="Arial Narrow"/>
        </w:rPr>
        <w:t>Fremont, Ca 94555</w:t>
      </w:r>
    </w:p>
    <w:p w:rsidR="00910D2C" w:rsidRPr="000B4B55" w:rsidRDefault="00910D2C" w:rsidP="00CF2656">
      <w:pPr>
        <w:spacing w:after="0"/>
        <w:ind w:left="567" w:right="567"/>
        <w:rPr>
          <w:rFonts w:ascii="Arial Narrow" w:hAnsi="Arial Narrow"/>
        </w:rPr>
      </w:pPr>
    </w:p>
    <w:p w:rsidR="00910D2C" w:rsidRPr="000B4B55" w:rsidRDefault="00910D2C" w:rsidP="00CF2656">
      <w:pPr>
        <w:ind w:left="567" w:right="567"/>
        <w:rPr>
          <w:rFonts w:ascii="Arial Narrow" w:hAnsi="Arial Narrow"/>
        </w:rPr>
      </w:pPr>
      <w:r w:rsidRPr="000B4B55">
        <w:rPr>
          <w:rFonts w:ascii="Arial Narrow" w:hAnsi="Arial Narrow"/>
        </w:rPr>
        <w:t>15 nov. 1993</w:t>
      </w:r>
    </w:p>
    <w:p w:rsidR="00D83BFC" w:rsidRPr="000B4B55" w:rsidRDefault="00910D2C" w:rsidP="00CF2656">
      <w:pPr>
        <w:spacing w:after="0"/>
        <w:ind w:left="567" w:right="567"/>
        <w:rPr>
          <w:rFonts w:ascii="Arial Narrow" w:hAnsi="Arial Narrow"/>
        </w:rPr>
      </w:pPr>
      <w:r w:rsidRPr="000B4B55">
        <w:rPr>
          <w:rFonts w:ascii="Arial Narrow" w:hAnsi="Arial Narrow"/>
        </w:rPr>
        <w:t>Watchtower</w:t>
      </w:r>
      <w:r w:rsidR="00D83BFC" w:rsidRPr="000B4B55">
        <w:rPr>
          <w:rFonts w:ascii="Arial Narrow" w:hAnsi="Arial Narrow"/>
        </w:rPr>
        <w:t xml:space="preserve"> Bible &amp; Tract Society</w:t>
      </w:r>
    </w:p>
    <w:p w:rsidR="00D83BFC" w:rsidRPr="000B4B55" w:rsidRDefault="00D83BFC" w:rsidP="00CF2656">
      <w:pPr>
        <w:spacing w:after="0"/>
        <w:ind w:left="567" w:right="567"/>
        <w:rPr>
          <w:rFonts w:ascii="Arial Narrow" w:hAnsi="Arial Narrow"/>
        </w:rPr>
      </w:pPr>
      <w:r w:rsidRPr="000B4B55">
        <w:rPr>
          <w:rFonts w:ascii="Arial Narrow" w:hAnsi="Arial Narrow"/>
        </w:rPr>
        <w:t>25 Columbia Heights</w:t>
      </w:r>
    </w:p>
    <w:p w:rsidR="00D83BFC" w:rsidRPr="000B4B55" w:rsidRDefault="00D83BFC" w:rsidP="00CF2656">
      <w:pPr>
        <w:spacing w:after="0"/>
        <w:ind w:left="567" w:right="567"/>
        <w:rPr>
          <w:rFonts w:ascii="Arial Narrow" w:hAnsi="Arial Narrow"/>
        </w:rPr>
      </w:pPr>
      <w:r w:rsidRPr="000B4B55">
        <w:rPr>
          <w:rFonts w:ascii="Arial Narrow" w:hAnsi="Arial Narrow"/>
        </w:rPr>
        <w:t>Brooklyn New York 11201 USA</w:t>
      </w:r>
    </w:p>
    <w:p w:rsidR="00D83BFC" w:rsidRPr="000B4B55" w:rsidRDefault="00D83BFC" w:rsidP="00CF2656">
      <w:pPr>
        <w:spacing w:after="0"/>
        <w:ind w:left="567" w:right="567"/>
        <w:rPr>
          <w:rFonts w:ascii="Arial Narrow" w:hAnsi="Arial Narrow"/>
        </w:rPr>
      </w:pPr>
    </w:p>
    <w:p w:rsidR="00356872" w:rsidRPr="000B4B55" w:rsidRDefault="00D83BFC" w:rsidP="00CF2656">
      <w:pPr>
        <w:ind w:left="567" w:right="567"/>
        <w:rPr>
          <w:rFonts w:ascii="Arial Narrow" w:hAnsi="Arial Narrow"/>
        </w:rPr>
      </w:pPr>
      <w:r w:rsidRPr="000B4B55">
        <w:rPr>
          <w:rFonts w:ascii="Arial Narrow" w:hAnsi="Arial Narrow"/>
        </w:rPr>
        <w:t>Cari fratelli,</w:t>
      </w:r>
    </w:p>
    <w:p w:rsidR="00356872" w:rsidRPr="000B4B55" w:rsidRDefault="00356872" w:rsidP="00CF2656">
      <w:pPr>
        <w:ind w:left="567" w:right="567"/>
        <w:rPr>
          <w:rFonts w:ascii="Arial Narrow" w:hAnsi="Arial Narrow"/>
        </w:rPr>
      </w:pPr>
      <w:r w:rsidRPr="000B4B55">
        <w:rPr>
          <w:rFonts w:ascii="Arial Narrow" w:hAnsi="Arial Narrow"/>
        </w:rPr>
        <w:t>Vi scriviamo in merito a un caso di molestie ai bambini. V</w:t>
      </w:r>
      <w:r w:rsidR="00587748" w:rsidRPr="000B4B55">
        <w:rPr>
          <w:rFonts w:ascii="Arial Narrow" w:hAnsi="Arial Narrow"/>
        </w:rPr>
        <w:t>e ne abbiamo parlato per telefono</w:t>
      </w:r>
      <w:r w:rsidRPr="000B4B55">
        <w:rPr>
          <w:rFonts w:ascii="Arial Narrow" w:hAnsi="Arial Narrow"/>
        </w:rPr>
        <w:t xml:space="preserve"> l’11 dicembre 1993</w:t>
      </w:r>
      <w:r w:rsidR="00587748" w:rsidRPr="000B4B55">
        <w:rPr>
          <w:rFonts w:ascii="Arial Narrow" w:hAnsi="Arial Narrow"/>
        </w:rPr>
        <w:t>, ma</w:t>
      </w:r>
      <w:r w:rsidRPr="000B4B55">
        <w:rPr>
          <w:rFonts w:ascii="Arial Narrow" w:hAnsi="Arial Narrow"/>
        </w:rPr>
        <w:t xml:space="preserve"> ci è stato consigliato di mettere per iscritto le nostre domande.</w:t>
      </w:r>
    </w:p>
    <w:p w:rsidR="0076214B" w:rsidRPr="000B4B55" w:rsidRDefault="00356872" w:rsidP="00CF2656">
      <w:pPr>
        <w:ind w:left="567" w:right="567"/>
        <w:rPr>
          <w:rFonts w:ascii="Arial Narrow" w:hAnsi="Arial Narrow"/>
        </w:rPr>
      </w:pPr>
      <w:r w:rsidRPr="000B4B55">
        <w:rPr>
          <w:rFonts w:ascii="Arial Narrow" w:hAnsi="Arial Narrow"/>
        </w:rPr>
        <w:t>In data 11 novembre 1993 ci siamo incontrati con Jonathan Kendrick, servitore di ministero, che ha co</w:t>
      </w:r>
      <w:r w:rsidRPr="000B4B55">
        <w:rPr>
          <w:rFonts w:ascii="Arial Narrow" w:hAnsi="Arial Narrow"/>
        </w:rPr>
        <w:t>n</w:t>
      </w:r>
      <w:r w:rsidRPr="000B4B55">
        <w:rPr>
          <w:rFonts w:ascii="Arial Narrow" w:hAnsi="Arial Narrow"/>
        </w:rPr>
        <w:t>fessato di avere molestato la sua figliastra quindicenne. La molestia ha avuto luogo circa 4 mesi fa. Egli ha confessato di avere toccato i seni della sua figliastra mentre dormiva, e che lei si svegliò immediat</w:t>
      </w:r>
      <w:r w:rsidRPr="000B4B55">
        <w:rPr>
          <w:rFonts w:ascii="Arial Narrow" w:hAnsi="Arial Narrow"/>
        </w:rPr>
        <w:t>a</w:t>
      </w:r>
      <w:r w:rsidRPr="000B4B55">
        <w:rPr>
          <w:rFonts w:ascii="Arial Narrow" w:hAnsi="Arial Narrow"/>
        </w:rPr>
        <w:t>mente rendendosi subito conto di ciò che stava accadendo.</w:t>
      </w:r>
      <w:r w:rsidR="00D0148D" w:rsidRPr="000B4B55">
        <w:rPr>
          <w:rFonts w:ascii="Arial Narrow" w:hAnsi="Arial Narrow"/>
        </w:rPr>
        <w:t xml:space="preserve"> </w:t>
      </w:r>
      <w:r w:rsidR="0076214B" w:rsidRPr="000B4B55">
        <w:rPr>
          <w:rFonts w:ascii="Arial Narrow" w:hAnsi="Arial Narrow"/>
        </w:rPr>
        <w:t>Ne parlò a sua</w:t>
      </w:r>
      <w:r w:rsidR="00D0148D" w:rsidRPr="000B4B55">
        <w:rPr>
          <w:rFonts w:ascii="Arial Narrow" w:hAnsi="Arial Narrow"/>
        </w:rPr>
        <w:t xml:space="preserve"> moglie</w:t>
      </w:r>
      <w:r w:rsidR="00244CE2" w:rsidRPr="000B4B55">
        <w:rPr>
          <w:rFonts w:ascii="Arial Narrow" w:hAnsi="Arial Narrow"/>
        </w:rPr>
        <w:t xml:space="preserve"> la sera stessa e </w:t>
      </w:r>
      <w:r w:rsidR="004F0676">
        <w:rPr>
          <w:rFonts w:ascii="Arial Narrow" w:hAnsi="Arial Narrow"/>
        </w:rPr>
        <w:t>tutti e</w:t>
      </w:r>
      <w:r w:rsidR="0076214B" w:rsidRPr="000B4B55">
        <w:rPr>
          <w:rFonts w:ascii="Arial Narrow" w:hAnsi="Arial Narrow"/>
        </w:rPr>
        <w:t xml:space="preserve"> tre ne hanno discusso insieme</w:t>
      </w:r>
      <w:r w:rsidR="00E4006D" w:rsidRPr="000B4B55">
        <w:rPr>
          <w:rFonts w:ascii="Arial Narrow" w:hAnsi="Arial Narrow"/>
        </w:rPr>
        <w:t xml:space="preserve">. Il fratello Kendrick </w:t>
      </w:r>
      <w:r w:rsidR="0076214B" w:rsidRPr="000B4B55">
        <w:rPr>
          <w:rFonts w:ascii="Arial Narrow" w:hAnsi="Arial Narrow"/>
        </w:rPr>
        <w:t>ha spiegato</w:t>
      </w:r>
      <w:r w:rsidR="00E4006D" w:rsidRPr="000B4B55">
        <w:rPr>
          <w:rFonts w:ascii="Arial Narrow" w:hAnsi="Arial Narrow"/>
        </w:rPr>
        <w:t xml:space="preserve"> che poiché egli </w:t>
      </w:r>
      <w:r w:rsidR="0076214B" w:rsidRPr="000B4B55">
        <w:rPr>
          <w:rFonts w:ascii="Arial Narrow" w:hAnsi="Arial Narrow"/>
        </w:rPr>
        <w:t>si era</w:t>
      </w:r>
      <w:r w:rsidR="00E4006D" w:rsidRPr="000B4B55">
        <w:rPr>
          <w:rFonts w:ascii="Arial Narrow" w:hAnsi="Arial Narrow"/>
        </w:rPr>
        <w:t xml:space="preserve"> sinceramente dispi</w:t>
      </w:r>
      <w:r w:rsidR="00E4006D" w:rsidRPr="000B4B55">
        <w:rPr>
          <w:rFonts w:ascii="Arial Narrow" w:hAnsi="Arial Narrow"/>
        </w:rPr>
        <w:t>a</w:t>
      </w:r>
      <w:r w:rsidR="00E4006D" w:rsidRPr="000B4B55">
        <w:rPr>
          <w:rFonts w:ascii="Arial Narrow" w:hAnsi="Arial Narrow"/>
        </w:rPr>
        <w:t xml:space="preserve">ciuto e la sua famiglia </w:t>
      </w:r>
      <w:r w:rsidR="0076214B" w:rsidRPr="000B4B55">
        <w:rPr>
          <w:rFonts w:ascii="Arial Narrow" w:hAnsi="Arial Narrow"/>
        </w:rPr>
        <w:t>era</w:t>
      </w:r>
      <w:r w:rsidR="00E4006D" w:rsidRPr="000B4B55">
        <w:rPr>
          <w:rFonts w:ascii="Arial Narrow" w:hAnsi="Arial Narrow"/>
        </w:rPr>
        <w:t xml:space="preserve"> disposta a perdonar</w:t>
      </w:r>
      <w:r w:rsidR="0076214B" w:rsidRPr="000B4B55">
        <w:rPr>
          <w:rFonts w:ascii="Arial Narrow" w:hAnsi="Arial Narrow"/>
        </w:rPr>
        <w:t>lo</w:t>
      </w:r>
      <w:r w:rsidR="00E4006D" w:rsidRPr="000B4B55">
        <w:rPr>
          <w:rFonts w:ascii="Arial Narrow" w:hAnsi="Arial Narrow"/>
        </w:rPr>
        <w:t xml:space="preserve"> </w:t>
      </w:r>
      <w:r w:rsidR="0076214B" w:rsidRPr="000B4B55">
        <w:rPr>
          <w:rFonts w:ascii="Arial Narrow" w:hAnsi="Arial Narrow"/>
        </w:rPr>
        <w:t xml:space="preserve">per </w:t>
      </w:r>
      <w:r w:rsidR="00E4006D" w:rsidRPr="000B4B55">
        <w:rPr>
          <w:rFonts w:ascii="Arial Narrow" w:hAnsi="Arial Narrow"/>
        </w:rPr>
        <w:t xml:space="preserve">ciò che </w:t>
      </w:r>
      <w:r w:rsidR="0076214B" w:rsidRPr="000B4B55">
        <w:rPr>
          <w:rFonts w:ascii="Arial Narrow" w:hAnsi="Arial Narrow"/>
        </w:rPr>
        <w:t>aveva</w:t>
      </w:r>
      <w:r w:rsidR="00E4006D" w:rsidRPr="000B4B55">
        <w:rPr>
          <w:rFonts w:ascii="Arial Narrow" w:hAnsi="Arial Narrow"/>
        </w:rPr>
        <w:t xml:space="preserve"> fatto, </w:t>
      </w:r>
      <w:r w:rsidR="0076214B" w:rsidRPr="000B4B55">
        <w:rPr>
          <w:rFonts w:ascii="Arial Narrow" w:hAnsi="Arial Narrow"/>
        </w:rPr>
        <w:t>aveva pensato di non parlarne</w:t>
      </w:r>
      <w:r w:rsidR="00E4006D" w:rsidRPr="000B4B55">
        <w:rPr>
          <w:rFonts w:ascii="Arial Narrow" w:hAnsi="Arial Narrow"/>
        </w:rPr>
        <w:t xml:space="preserve"> con gli anziani della congregazione. Ha aggiunto che la consapevolezza di ciò che ha fatto continua a tu</w:t>
      </w:r>
      <w:r w:rsidR="00E4006D" w:rsidRPr="000B4B55">
        <w:rPr>
          <w:rFonts w:ascii="Arial Narrow" w:hAnsi="Arial Narrow"/>
        </w:rPr>
        <w:t>r</w:t>
      </w:r>
      <w:r w:rsidR="00E4006D" w:rsidRPr="000B4B55">
        <w:rPr>
          <w:rFonts w:ascii="Arial Narrow" w:hAnsi="Arial Narrow"/>
        </w:rPr>
        <w:t>barlo.</w:t>
      </w:r>
    </w:p>
    <w:p w:rsidR="0076214B" w:rsidRPr="000B4B55" w:rsidRDefault="0076214B" w:rsidP="00CF2656">
      <w:pPr>
        <w:ind w:left="567" w:right="567"/>
        <w:rPr>
          <w:rFonts w:ascii="Arial Narrow" w:hAnsi="Arial Narrow"/>
        </w:rPr>
      </w:pPr>
      <w:r w:rsidRPr="000B4B55">
        <w:rPr>
          <w:rFonts w:ascii="Arial Narrow" w:hAnsi="Arial Narrow"/>
        </w:rPr>
        <w:t>Evelyn, sua moglie, è una battezzata inattiva che frequenta saltuariamente le adunanze.</w:t>
      </w:r>
    </w:p>
    <w:p w:rsidR="00FF431A" w:rsidRPr="000B4B55" w:rsidRDefault="0076214B" w:rsidP="00CF2656">
      <w:pPr>
        <w:ind w:left="567" w:right="567"/>
        <w:rPr>
          <w:rFonts w:ascii="Arial Narrow" w:hAnsi="Arial Narrow"/>
        </w:rPr>
      </w:pPr>
      <w:r w:rsidRPr="000B4B55">
        <w:rPr>
          <w:rFonts w:ascii="Arial Narrow" w:hAnsi="Arial Narrow"/>
        </w:rPr>
        <w:t xml:space="preserve">Andrea, la figliastra non è battezzata e non </w:t>
      </w:r>
      <w:r w:rsidR="00B7404F">
        <w:rPr>
          <w:rFonts w:ascii="Arial Narrow" w:hAnsi="Arial Narrow"/>
        </w:rPr>
        <w:t xml:space="preserve">è </w:t>
      </w:r>
      <w:r w:rsidRPr="000B4B55">
        <w:rPr>
          <w:rFonts w:ascii="Arial Narrow" w:hAnsi="Arial Narrow"/>
        </w:rPr>
        <w:t>più una proclamatrice non battezzata</w:t>
      </w:r>
      <w:r w:rsidR="00FF431A" w:rsidRPr="000B4B55">
        <w:rPr>
          <w:rFonts w:ascii="Arial Narrow" w:hAnsi="Arial Narrow"/>
        </w:rPr>
        <w:t>, che adesso sta sfru</w:t>
      </w:r>
      <w:r w:rsidR="00FF431A" w:rsidRPr="000B4B55">
        <w:rPr>
          <w:rFonts w:ascii="Arial Narrow" w:hAnsi="Arial Narrow"/>
        </w:rPr>
        <w:t>t</w:t>
      </w:r>
      <w:r w:rsidR="00FF431A" w:rsidRPr="000B4B55">
        <w:rPr>
          <w:rFonts w:ascii="Arial Narrow" w:hAnsi="Arial Narrow"/>
        </w:rPr>
        <w:t>tando quanto è accaduto per ottenere tutto ciò che vuole. Siccome ha avuto delle relazioni con due raga</w:t>
      </w:r>
      <w:r w:rsidR="00FF431A" w:rsidRPr="000B4B55">
        <w:rPr>
          <w:rFonts w:ascii="Arial Narrow" w:hAnsi="Arial Narrow"/>
        </w:rPr>
        <w:t>z</w:t>
      </w:r>
      <w:r w:rsidR="00FF431A" w:rsidRPr="000B4B55">
        <w:rPr>
          <w:rFonts w:ascii="Arial Narrow" w:hAnsi="Arial Narrow"/>
        </w:rPr>
        <w:t>zi della sua scuola i genitori hanno stabilito per lei regole più severe per impedirle di andare e venire quando le pare.</w:t>
      </w:r>
    </w:p>
    <w:p w:rsidR="00907298" w:rsidRPr="000B4B55" w:rsidRDefault="00B7404F" w:rsidP="00CF2656">
      <w:pPr>
        <w:ind w:left="567" w:right="567"/>
        <w:rPr>
          <w:rFonts w:ascii="Arial Narrow" w:hAnsi="Arial Narrow"/>
        </w:rPr>
      </w:pPr>
      <w:r>
        <w:rPr>
          <w:rFonts w:ascii="Arial Narrow" w:hAnsi="Arial Narrow"/>
        </w:rPr>
        <w:t xml:space="preserve">Andrea ha </w:t>
      </w:r>
      <w:r w:rsidR="00FF431A" w:rsidRPr="000B4B55">
        <w:rPr>
          <w:rFonts w:ascii="Arial Narrow" w:hAnsi="Arial Narrow"/>
        </w:rPr>
        <w:t xml:space="preserve">Inoltre di recente </w:t>
      </w:r>
      <w:r>
        <w:rPr>
          <w:rFonts w:ascii="Arial Narrow" w:hAnsi="Arial Narrow"/>
        </w:rPr>
        <w:t>fatto menzione</w:t>
      </w:r>
      <w:r w:rsidR="00FF431A" w:rsidRPr="000B4B55">
        <w:rPr>
          <w:rFonts w:ascii="Arial Narrow" w:hAnsi="Arial Narrow"/>
        </w:rPr>
        <w:t xml:space="preserve"> di violenze su un’altra adolescente, Toy Register, che fr</w:t>
      </w:r>
      <w:r w:rsidR="00FF431A" w:rsidRPr="000B4B55">
        <w:rPr>
          <w:rFonts w:ascii="Arial Narrow" w:hAnsi="Arial Narrow"/>
        </w:rPr>
        <w:t>e</w:t>
      </w:r>
      <w:r w:rsidR="00FF431A" w:rsidRPr="000B4B55">
        <w:rPr>
          <w:rFonts w:ascii="Arial Narrow" w:hAnsi="Arial Narrow"/>
        </w:rPr>
        <w:t>quenta la sua stessa scuola</w:t>
      </w:r>
      <w:r w:rsidR="0079784E" w:rsidRPr="000B4B55">
        <w:rPr>
          <w:rFonts w:ascii="Arial Narrow" w:hAnsi="Arial Narrow"/>
        </w:rPr>
        <w:t>. Toy avrebbe parlato delle violenze subìte con sua madre e ha aggiunto che il fratello Kendrick in un’altra occasione le ha accidentalmente toccato i seni ma avrebbe anche ammesso che la cosa non era stata intenzionale. Il signor Register adesso minaccia di rivolgersi alla polizia</w:t>
      </w:r>
      <w:r w:rsidR="00907298" w:rsidRPr="000B4B55">
        <w:rPr>
          <w:rFonts w:ascii="Arial Narrow" w:hAnsi="Arial Narrow"/>
        </w:rPr>
        <w:t>. Questi sono i fatti che abbiamo cercato di presentare nel modo più chiaro possibile senza aver ascoltato nessuna delle parti in causa. Ed ecco quali sono le nostre domande:</w:t>
      </w:r>
    </w:p>
    <w:p w:rsidR="00BC0B4F" w:rsidRPr="009C1072" w:rsidRDefault="00907298" w:rsidP="009C1072">
      <w:pPr>
        <w:pStyle w:val="Paragrafoelenco"/>
        <w:numPr>
          <w:ilvl w:val="0"/>
          <w:numId w:val="1"/>
        </w:numPr>
        <w:ind w:right="567"/>
        <w:rPr>
          <w:rFonts w:ascii="Arial Narrow" w:hAnsi="Arial Narrow"/>
        </w:rPr>
      </w:pPr>
      <w:r w:rsidRPr="009C1072">
        <w:rPr>
          <w:rFonts w:ascii="Arial Narrow" w:hAnsi="Arial Narrow"/>
        </w:rPr>
        <w:t xml:space="preserve">Possono </w:t>
      </w:r>
      <w:r w:rsidR="00BC0B4F" w:rsidRPr="009C1072">
        <w:rPr>
          <w:rFonts w:ascii="Arial Narrow" w:hAnsi="Arial Narrow"/>
        </w:rPr>
        <w:t>due</w:t>
      </w:r>
      <w:r w:rsidRPr="009C1072">
        <w:rPr>
          <w:rFonts w:ascii="Arial Narrow" w:hAnsi="Arial Narrow"/>
        </w:rPr>
        <w:t xml:space="preserve"> anziani trattare l’argomento con il fratello Kendrick, come è detto a pagina 93 di “Prest</w:t>
      </w:r>
      <w:r w:rsidRPr="009C1072">
        <w:rPr>
          <w:rFonts w:ascii="Arial Narrow" w:hAnsi="Arial Narrow"/>
        </w:rPr>
        <w:t>a</w:t>
      </w:r>
      <w:r w:rsidRPr="009C1072">
        <w:rPr>
          <w:rFonts w:ascii="Arial Narrow" w:hAnsi="Arial Narrow"/>
        </w:rPr>
        <w:t xml:space="preserve">te attenzione a voi stessi e a tutto il gregge”, all’esponente Impurità? O dobbiamo </w:t>
      </w:r>
      <w:r w:rsidR="00BC0B4F" w:rsidRPr="009C1072">
        <w:rPr>
          <w:rFonts w:ascii="Arial Narrow" w:hAnsi="Arial Narrow"/>
        </w:rPr>
        <w:t xml:space="preserve">invece </w:t>
      </w:r>
      <w:r w:rsidRPr="009C1072">
        <w:rPr>
          <w:rFonts w:ascii="Arial Narrow" w:hAnsi="Arial Narrow"/>
        </w:rPr>
        <w:t>riunire un comitato giudiziario dato che si tratta di violenze su minori?</w:t>
      </w:r>
    </w:p>
    <w:p w:rsidR="00BC0B4F" w:rsidRPr="009C1072" w:rsidRDefault="00BC0B4F" w:rsidP="009C1072">
      <w:pPr>
        <w:pStyle w:val="Paragrafoelenco"/>
        <w:numPr>
          <w:ilvl w:val="0"/>
          <w:numId w:val="1"/>
        </w:numPr>
        <w:ind w:right="567"/>
        <w:rPr>
          <w:rFonts w:ascii="Arial Narrow" w:hAnsi="Arial Narrow"/>
        </w:rPr>
      </w:pPr>
      <w:r w:rsidRPr="009C1072">
        <w:rPr>
          <w:rFonts w:ascii="Arial Narrow" w:hAnsi="Arial Narrow"/>
        </w:rPr>
        <w:t>Noi riteniamo che il fratello Kendrick non sia più qualificato per servire come Servitore di Ministero, e annunceremo alla congregazione che egli non riveste più quest’incarico. Se non va bene vi preghi</w:t>
      </w:r>
      <w:r w:rsidRPr="009C1072">
        <w:rPr>
          <w:rFonts w:ascii="Arial Narrow" w:hAnsi="Arial Narrow"/>
        </w:rPr>
        <w:t>a</w:t>
      </w:r>
      <w:r w:rsidRPr="009C1072">
        <w:rPr>
          <w:rFonts w:ascii="Arial Narrow" w:hAnsi="Arial Narrow"/>
        </w:rPr>
        <w:t>mo di farcelo sapere.</w:t>
      </w:r>
    </w:p>
    <w:p w:rsidR="00BC0B4F" w:rsidRPr="009C1072" w:rsidRDefault="00BC0B4F" w:rsidP="009C1072">
      <w:pPr>
        <w:pStyle w:val="Paragrafoelenco"/>
        <w:numPr>
          <w:ilvl w:val="0"/>
          <w:numId w:val="1"/>
        </w:numPr>
        <w:ind w:right="567"/>
        <w:rPr>
          <w:rFonts w:ascii="Arial Narrow" w:hAnsi="Arial Narrow"/>
        </w:rPr>
      </w:pPr>
      <w:r w:rsidRPr="009C1072">
        <w:rPr>
          <w:rFonts w:ascii="Arial Narrow" w:hAnsi="Arial Narrow"/>
        </w:rPr>
        <w:t>Il reparto legale ci ha fornito alcune direttive riguardanti gli aspetti legali e noi le osserveremo atte</w:t>
      </w:r>
      <w:r w:rsidRPr="009C1072">
        <w:rPr>
          <w:rFonts w:ascii="Arial Narrow" w:hAnsi="Arial Narrow"/>
        </w:rPr>
        <w:t>n</w:t>
      </w:r>
      <w:r w:rsidRPr="009C1072">
        <w:rPr>
          <w:rFonts w:ascii="Arial Narrow" w:hAnsi="Arial Narrow"/>
        </w:rPr>
        <w:t>tamente.</w:t>
      </w:r>
    </w:p>
    <w:p w:rsidR="00BC0B4F" w:rsidRPr="000B4B55" w:rsidRDefault="00BC0B4F" w:rsidP="00CF2656">
      <w:pPr>
        <w:ind w:left="567" w:right="567"/>
        <w:rPr>
          <w:rFonts w:ascii="Arial Narrow" w:hAnsi="Arial Narrow"/>
        </w:rPr>
      </w:pPr>
      <w:r w:rsidRPr="000B4B55">
        <w:rPr>
          <w:rFonts w:ascii="Arial Narrow" w:hAnsi="Arial Narrow"/>
        </w:rPr>
        <w:t>Ci piacerebbe sentire il vostro parere su questa questione. Se le cose non vi sembrano essere sufficie</w:t>
      </w:r>
      <w:r w:rsidRPr="000B4B55">
        <w:rPr>
          <w:rFonts w:ascii="Arial Narrow" w:hAnsi="Arial Narrow"/>
        </w:rPr>
        <w:t>n</w:t>
      </w:r>
      <w:r w:rsidRPr="000B4B55">
        <w:rPr>
          <w:rFonts w:ascii="Arial Narrow" w:hAnsi="Arial Narrow"/>
        </w:rPr>
        <w:t>temente chiare, potete contattarmi durante il giorno al mio telefono d’ufficio (510-482 7881 int. 105)</w:t>
      </w:r>
    </w:p>
    <w:p w:rsidR="00BC0B4F" w:rsidRPr="000B4B55" w:rsidRDefault="00BC0B4F" w:rsidP="00A73417">
      <w:pPr>
        <w:rPr>
          <w:rFonts w:ascii="Arial Narrow" w:hAnsi="Arial Narrow"/>
        </w:rPr>
      </w:pPr>
      <w:r w:rsidRPr="000B4B55">
        <w:rPr>
          <w:rFonts w:ascii="Arial Narrow" w:hAnsi="Arial Narrow"/>
        </w:rPr>
        <w:t xml:space="preserve">                                                                                                         Vostro fratello </w:t>
      </w:r>
    </w:p>
    <w:p w:rsidR="00D83BFC" w:rsidRDefault="00D83BFC" w:rsidP="00A73417"/>
    <w:p w:rsidR="00E55D21" w:rsidRDefault="00E55D21" w:rsidP="00A73417"/>
    <w:p w:rsidR="00E55D21" w:rsidRDefault="00E55D21" w:rsidP="00A73417"/>
    <w:p w:rsidR="00E55D21" w:rsidRDefault="00E55D21" w:rsidP="00A73417"/>
    <w:p w:rsidR="00E55D21" w:rsidRDefault="00E55D21" w:rsidP="00A73417"/>
    <w:p w:rsidR="00E55D21" w:rsidRDefault="00E55D21" w:rsidP="00A73417"/>
    <w:p w:rsidR="00CF2B31" w:rsidRDefault="00CF2B31" w:rsidP="00E55D21">
      <w:pPr>
        <w:ind w:left="1701" w:right="1701"/>
      </w:pPr>
      <w:r>
        <w:t>21 settembre 1998</w:t>
      </w:r>
    </w:p>
    <w:p w:rsidR="00CF2B31" w:rsidRDefault="00CF2B31" w:rsidP="00E55D21">
      <w:pPr>
        <w:ind w:left="1701" w:right="1701"/>
      </w:pPr>
      <w:r>
        <w:t>Agli anziani della Sala del Regno</w:t>
      </w:r>
    </w:p>
    <w:p w:rsidR="00CF2B31" w:rsidRDefault="00CF2B31" w:rsidP="00E55D21">
      <w:pPr>
        <w:ind w:left="1701" w:right="1701"/>
      </w:pPr>
      <w:r>
        <w:t>Cari fratelli,</w:t>
      </w:r>
    </w:p>
    <w:p w:rsidR="00CF2B31" w:rsidRDefault="00CF2B31" w:rsidP="00E55D21">
      <w:pPr>
        <w:ind w:left="1701" w:right="1701"/>
      </w:pPr>
      <w:r>
        <w:t>Io, Evelyn Kendrick, sono la ex moglie di Jonathan David Ke</w:t>
      </w:r>
      <w:r>
        <w:t>n</w:t>
      </w:r>
      <w:r>
        <w:t>drick. Vi prego di accettare questo documento come attestazione che Jonathan è libero di risposarsi se desidera farlo.</w:t>
      </w:r>
    </w:p>
    <w:p w:rsidR="00CF2B31" w:rsidRDefault="00CF2B31" w:rsidP="00E55D21">
      <w:pPr>
        <w:ind w:left="1701" w:right="1701"/>
      </w:pPr>
      <w:r>
        <w:t>Grazie</w:t>
      </w:r>
    </w:p>
    <w:p w:rsidR="00CF2B31" w:rsidRDefault="00E55D21" w:rsidP="00E55D21">
      <w:pPr>
        <w:ind w:left="1701" w:right="1701"/>
      </w:pPr>
      <w:r>
        <w:rPr>
          <w:noProof/>
          <w:lang w:eastAsia="it-IT"/>
        </w:rPr>
        <w:drawing>
          <wp:inline distT="0" distB="0" distL="0" distR="0">
            <wp:extent cx="2049145" cy="465455"/>
            <wp:effectExtent l="2540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49145" cy="465455"/>
                    </a:xfrm>
                    <a:prstGeom prst="rect">
                      <a:avLst/>
                    </a:prstGeom>
                    <a:noFill/>
                    <a:ln w="9525">
                      <a:noFill/>
                      <a:miter lim="800000"/>
                      <a:headEnd/>
                      <a:tailEnd/>
                    </a:ln>
                  </pic:spPr>
                </pic:pic>
              </a:graphicData>
            </a:graphic>
          </wp:inline>
        </w:drawing>
      </w:r>
    </w:p>
    <w:p w:rsidR="00CF2B31" w:rsidRDefault="00CF2B31" w:rsidP="00E55D21">
      <w:pPr>
        <w:ind w:left="1701" w:right="1701"/>
      </w:pPr>
      <w:r>
        <w:t>Evelyn Kendrick</w:t>
      </w:r>
    </w:p>
    <w:p w:rsidR="00D22A28" w:rsidRDefault="00CF2B31" w:rsidP="00E55D21">
      <w:pPr>
        <w:ind w:left="1701" w:right="1701"/>
      </w:pPr>
      <w:r>
        <w:t>(510) 792 6077</w:t>
      </w:r>
    </w:p>
    <w:p w:rsidR="00D22A28" w:rsidRDefault="00094325" w:rsidP="00094325">
      <w:pPr>
        <w:ind w:left="1701" w:right="1701"/>
        <w:jc w:val="center"/>
      </w:pPr>
      <w:r>
        <w:t>***************</w:t>
      </w:r>
    </w:p>
    <w:p w:rsidR="006B46A3" w:rsidRDefault="00D22A28" w:rsidP="00E55D21">
      <w:pPr>
        <w:ind w:left="1701" w:right="1701"/>
      </w:pPr>
      <w:r>
        <w:t>Caro Jon,</w:t>
      </w:r>
    </w:p>
    <w:p w:rsidR="00C62D9A" w:rsidRDefault="006B46A3" w:rsidP="00E55D21">
      <w:pPr>
        <w:ind w:left="1701" w:right="1701"/>
      </w:pPr>
      <w:r>
        <w:t>Mi dispiace</w:t>
      </w:r>
      <w:r w:rsidR="00C62D9A">
        <w:t>, ma credo che sia meglio farlo per lettera che di pr</w:t>
      </w:r>
      <w:r w:rsidR="00C62D9A">
        <w:t>e</w:t>
      </w:r>
      <w:r w:rsidR="00C62D9A">
        <w:t>senza. Io desidero per te ogni bene. Mi dispiace di non essere stata una buona ‘moglie materna’ ma credo da come sono fatta di non poter essere una buona moglie non solo per te, ma anche per chiunque altro. E credo che sia proprio per questo che rimarrò si</w:t>
      </w:r>
      <w:r w:rsidR="00C62D9A">
        <w:t>n</w:t>
      </w:r>
      <w:r w:rsidR="00C62D9A">
        <w:t>gle per il resto della mia vita. Io avrei desiderato amarti veramente tanto, ma c’era qualcosa dentro di me che mi impediva di farti a</w:t>
      </w:r>
      <w:r w:rsidR="00C62D9A">
        <w:t>v</w:t>
      </w:r>
      <w:r w:rsidR="00C62D9A">
        <w:t>vicinare troppo a me ed è questo il motivo per cui ti sono stata così lontana sia emotivamente che sessualmente.</w:t>
      </w:r>
    </w:p>
    <w:p w:rsidR="00C62D9A" w:rsidRDefault="00C62D9A" w:rsidP="00E55D21">
      <w:pPr>
        <w:ind w:left="1701" w:right="1701"/>
      </w:pPr>
      <w:r>
        <w:t>Desideravo che tu sapessi tutto questo. Mi dispiace per tutti gli a</w:t>
      </w:r>
      <w:r>
        <w:t>n</w:t>
      </w:r>
      <w:r>
        <w:t xml:space="preserve">ni terribili e </w:t>
      </w:r>
      <w:r w:rsidR="00DA121E">
        <w:t xml:space="preserve">per </w:t>
      </w:r>
      <w:r>
        <w:t>lo spreco dei tuoi anni migliori e spero che tu non mi odi per questo.</w:t>
      </w:r>
    </w:p>
    <w:p w:rsidR="00C62D9A" w:rsidRDefault="00C62D9A" w:rsidP="00E55D21">
      <w:pPr>
        <w:ind w:left="1701" w:right="1701"/>
      </w:pPr>
      <w:r>
        <w:t>Tu sei un uomo buono e meraviglioso, Jon</w:t>
      </w:r>
      <w:r w:rsidR="006C50B8">
        <w:t>,</w:t>
      </w:r>
      <w:r>
        <w:t xml:space="preserve"> e sarai sempre nel mio cuore. Desidero per te tutto il meglio dal tuo nuovo matrimonio.</w:t>
      </w:r>
    </w:p>
    <w:p w:rsidR="00D22A28" w:rsidRDefault="00C62D9A" w:rsidP="00E55D21">
      <w:pPr>
        <w:ind w:left="1701" w:right="1701"/>
      </w:pPr>
      <w:r>
        <w:t>Ti voglio bene</w:t>
      </w:r>
    </w:p>
    <w:p w:rsidR="00C62D9A" w:rsidRDefault="00C62D9A" w:rsidP="00E55D21">
      <w:pPr>
        <w:ind w:left="1701" w:right="1701"/>
      </w:pPr>
      <w:r>
        <w:rPr>
          <w:noProof/>
          <w:lang w:eastAsia="it-IT"/>
        </w:rPr>
        <w:drawing>
          <wp:inline distT="0" distB="0" distL="0" distR="0">
            <wp:extent cx="287655" cy="423545"/>
            <wp:effectExtent l="2540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87655" cy="423545"/>
                    </a:xfrm>
                    <a:prstGeom prst="rect">
                      <a:avLst/>
                    </a:prstGeom>
                    <a:noFill/>
                    <a:ln w="9525">
                      <a:noFill/>
                      <a:miter lim="800000"/>
                      <a:headEnd/>
                      <a:tailEnd/>
                    </a:ln>
                  </pic:spPr>
                </pic:pic>
              </a:graphicData>
            </a:graphic>
          </wp:inline>
        </w:drawing>
      </w:r>
    </w:p>
    <w:p w:rsidR="00E01363" w:rsidRDefault="00C62D9A" w:rsidP="00E01363">
      <w:pPr>
        <w:ind w:left="1701" w:right="1701"/>
      </w:pPr>
      <w:r>
        <w:t>Evelyn Kendric</w:t>
      </w:r>
    </w:p>
    <w:p w:rsidR="00E01363" w:rsidRDefault="00E01363" w:rsidP="00E01363">
      <w:pPr>
        <w:ind w:right="1701"/>
      </w:pPr>
    </w:p>
    <w:p w:rsidR="00E01363" w:rsidRDefault="00E01363" w:rsidP="00E01363">
      <w:pPr>
        <w:ind w:right="1701"/>
      </w:pPr>
    </w:p>
    <w:p w:rsidR="00E01363" w:rsidRDefault="00E01363" w:rsidP="00E01363">
      <w:pPr>
        <w:ind w:right="1701"/>
      </w:pPr>
    </w:p>
    <w:p w:rsidR="00E01363" w:rsidRDefault="00E01363" w:rsidP="00E01363">
      <w:pPr>
        <w:ind w:right="1701"/>
      </w:pPr>
      <w:r>
        <w:rPr>
          <w:noProof/>
          <w:lang w:eastAsia="it-IT"/>
        </w:rPr>
        <w:drawing>
          <wp:anchor distT="0" distB="0" distL="114300" distR="114300" simplePos="0" relativeHeight="251661312" behindDoc="0" locked="0" layoutInCell="1" allowOverlap="1">
            <wp:simplePos x="0" y="0"/>
            <wp:positionH relativeFrom="column">
              <wp:posOffset>0</wp:posOffset>
            </wp:positionH>
            <wp:positionV relativeFrom="paragraph">
              <wp:posOffset>-457200</wp:posOffset>
            </wp:positionV>
            <wp:extent cx="6112510" cy="8509000"/>
            <wp:effectExtent l="0" t="0" r="0" b="0"/>
            <wp:wrapTight wrapText="bothSides">
              <wp:wrapPolygon edited="0">
                <wp:start x="5385" y="1419"/>
                <wp:lineTo x="5385" y="3353"/>
                <wp:lineTo x="6014" y="3482"/>
                <wp:lineTo x="10771" y="3482"/>
                <wp:lineTo x="3321" y="4127"/>
                <wp:lineTo x="1705" y="4320"/>
                <wp:lineTo x="1705" y="5094"/>
                <wp:lineTo x="5924" y="5545"/>
                <wp:lineTo x="10771" y="5545"/>
                <wp:lineTo x="5026" y="5996"/>
                <wp:lineTo x="4308" y="6125"/>
                <wp:lineTo x="4308" y="9672"/>
                <wp:lineTo x="1705" y="10703"/>
                <wp:lineTo x="1705" y="12767"/>
                <wp:lineTo x="2154" y="13798"/>
                <wp:lineTo x="1795" y="13798"/>
                <wp:lineTo x="1705" y="15604"/>
                <wp:lineTo x="4129" y="15861"/>
                <wp:lineTo x="1795" y="15861"/>
                <wp:lineTo x="1705" y="18763"/>
                <wp:lineTo x="3411" y="19085"/>
                <wp:lineTo x="1705" y="19279"/>
                <wp:lineTo x="1705" y="20439"/>
                <wp:lineTo x="2334" y="20568"/>
                <wp:lineTo x="4847" y="20568"/>
                <wp:lineTo x="7181" y="20568"/>
                <wp:lineTo x="10861" y="20568"/>
                <wp:lineTo x="20106" y="20181"/>
                <wp:lineTo x="20195" y="19214"/>
                <wp:lineTo x="14630" y="18956"/>
                <wp:lineTo x="20106" y="18376"/>
                <wp:lineTo x="20106" y="17925"/>
                <wp:lineTo x="19926" y="17216"/>
                <wp:lineTo x="19747" y="16893"/>
                <wp:lineTo x="20195" y="16764"/>
                <wp:lineTo x="19836" y="15861"/>
                <wp:lineTo x="19836" y="15797"/>
                <wp:lineTo x="20016" y="15604"/>
                <wp:lineTo x="15438" y="14830"/>
                <wp:lineTo x="19926" y="14830"/>
                <wp:lineTo x="20106" y="13798"/>
                <wp:lineTo x="20195" y="13669"/>
                <wp:lineTo x="19657" y="13411"/>
                <wp:lineTo x="4488" y="12767"/>
                <wp:lineTo x="19747" y="12767"/>
                <wp:lineTo x="20195" y="12186"/>
                <wp:lineTo x="19836" y="11735"/>
                <wp:lineTo x="20195" y="11348"/>
                <wp:lineTo x="18400" y="11219"/>
                <wp:lineTo x="4039" y="10703"/>
                <wp:lineTo x="7719" y="10703"/>
                <wp:lineTo x="16964" y="9994"/>
                <wp:lineTo x="17054" y="6190"/>
                <wp:lineTo x="16605" y="6061"/>
                <wp:lineTo x="10771" y="5545"/>
                <wp:lineTo x="14361" y="5223"/>
                <wp:lineTo x="14271" y="4965"/>
                <wp:lineTo x="8886" y="4513"/>
                <wp:lineTo x="12297" y="3933"/>
                <wp:lineTo x="12476" y="3675"/>
                <wp:lineTo x="15707" y="3482"/>
                <wp:lineTo x="16605" y="3353"/>
                <wp:lineTo x="16426" y="1419"/>
                <wp:lineTo x="5385" y="1419"/>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12510" cy="8509000"/>
                    </a:xfrm>
                    <a:prstGeom prst="rect">
                      <a:avLst/>
                    </a:prstGeom>
                    <a:noFill/>
                    <a:ln w="9525">
                      <a:noFill/>
                      <a:miter lim="800000"/>
                      <a:headEnd/>
                      <a:tailEnd/>
                    </a:ln>
                  </pic:spPr>
                </pic:pic>
              </a:graphicData>
            </a:graphic>
          </wp:anchor>
        </w:drawing>
      </w:r>
    </w:p>
    <w:p w:rsidR="00E01363" w:rsidRPr="00A73417" w:rsidRDefault="00E01363" w:rsidP="00E01363">
      <w:pPr>
        <w:ind w:right="1701"/>
      </w:pPr>
    </w:p>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Pr="00E01363" w:rsidRDefault="00E01363" w:rsidP="00E01363"/>
    <w:p w:rsidR="00E01363" w:rsidRDefault="00E01363" w:rsidP="00E01363">
      <w:pPr>
        <w:ind w:firstLine="708"/>
      </w:pPr>
    </w:p>
    <w:p w:rsidR="00E01363" w:rsidRDefault="00E01363" w:rsidP="00E01363">
      <w:pPr>
        <w:ind w:firstLine="708"/>
      </w:pPr>
    </w:p>
    <w:p w:rsidR="00B3567E" w:rsidRPr="00E01363" w:rsidRDefault="00CB33FB" w:rsidP="00E01363">
      <w:pPr>
        <w:ind w:firstLine="708"/>
      </w:pPr>
      <w:r>
        <w:rPr>
          <w:noProof/>
          <w:lang w:eastAsia="it-IT"/>
        </w:rPr>
        <w:drawing>
          <wp:anchor distT="0" distB="0" distL="114300" distR="114300" simplePos="0" relativeHeight="251662336" behindDoc="0" locked="0" layoutInCell="1" allowOverlap="1">
            <wp:simplePos x="0" y="0"/>
            <wp:positionH relativeFrom="column">
              <wp:posOffset>473710</wp:posOffset>
            </wp:positionH>
            <wp:positionV relativeFrom="paragraph">
              <wp:posOffset>0</wp:posOffset>
            </wp:positionV>
            <wp:extent cx="6116320" cy="9025466"/>
            <wp:effectExtent l="25400" t="0" r="5080" b="0"/>
            <wp:wrapTight wrapText="bothSides">
              <wp:wrapPolygon edited="0">
                <wp:start x="-90" y="0"/>
                <wp:lineTo x="-90" y="21580"/>
                <wp:lineTo x="21618" y="21580"/>
                <wp:lineTo x="21618" y="0"/>
                <wp:lineTo x="-9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116320" cy="9025466"/>
                    </a:xfrm>
                    <a:prstGeom prst="rect">
                      <a:avLst/>
                    </a:prstGeom>
                    <a:noFill/>
                    <a:ln w="9525">
                      <a:noFill/>
                      <a:miter lim="800000"/>
                      <a:headEnd/>
                      <a:tailEnd/>
                    </a:ln>
                  </pic:spPr>
                </pic:pic>
              </a:graphicData>
            </a:graphic>
          </wp:anchor>
        </w:drawing>
      </w:r>
    </w:p>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Pr="00B3567E" w:rsidRDefault="00B3567E" w:rsidP="00B3567E"/>
    <w:p w:rsidR="00B3567E" w:rsidRDefault="00B3567E" w:rsidP="00B3567E"/>
    <w:p w:rsidR="00B3567E" w:rsidRDefault="00CB33FB" w:rsidP="00B3567E">
      <w:r>
        <w:rPr>
          <w:noProof/>
          <w:lang w:eastAsia="it-IT"/>
        </w:rPr>
        <w:lastRenderedPageBreak/>
        <w:drawing>
          <wp:inline distT="0" distB="0" distL="0" distR="0">
            <wp:extent cx="6116320" cy="9015013"/>
            <wp:effectExtent l="2540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116320" cy="9015013"/>
                    </a:xfrm>
                    <a:prstGeom prst="rect">
                      <a:avLst/>
                    </a:prstGeom>
                    <a:noFill/>
                    <a:ln w="9525">
                      <a:noFill/>
                      <a:miter lim="800000"/>
                      <a:headEnd/>
                      <a:tailEnd/>
                    </a:ln>
                  </pic:spPr>
                </pic:pic>
              </a:graphicData>
            </a:graphic>
          </wp:inline>
        </w:drawing>
      </w:r>
    </w:p>
    <w:p w:rsidR="00B3567E" w:rsidRDefault="00B3567E" w:rsidP="00B3567E"/>
    <w:p w:rsidR="00B418FF" w:rsidRDefault="00B418FF">
      <w:r>
        <w:rPr>
          <w:noProof/>
          <w:lang w:eastAsia="it-IT"/>
        </w:rPr>
        <w:drawing>
          <wp:anchor distT="0" distB="0" distL="114300" distR="114300" simplePos="0" relativeHeight="251665408" behindDoc="0" locked="0" layoutInCell="1" allowOverlap="1">
            <wp:simplePos x="0" y="0"/>
            <wp:positionH relativeFrom="column">
              <wp:posOffset>457200</wp:posOffset>
            </wp:positionH>
            <wp:positionV relativeFrom="paragraph">
              <wp:posOffset>-228600</wp:posOffset>
            </wp:positionV>
            <wp:extent cx="5410200" cy="1202055"/>
            <wp:effectExtent l="25400" t="0" r="0" b="0"/>
            <wp:wrapTight wrapText="bothSides">
              <wp:wrapPolygon edited="0">
                <wp:start x="-101" y="0"/>
                <wp:lineTo x="-101" y="21452"/>
                <wp:lineTo x="21600" y="21452"/>
                <wp:lineTo x="21600" y="0"/>
                <wp:lineTo x="-101"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10200" cy="1202055"/>
                    </a:xfrm>
                    <a:prstGeom prst="rect">
                      <a:avLst/>
                    </a:prstGeom>
                    <a:noFill/>
                    <a:ln w="9525">
                      <a:noFill/>
                      <a:miter lim="800000"/>
                      <a:headEnd/>
                      <a:tailEnd/>
                    </a:ln>
                  </pic:spPr>
                </pic:pic>
              </a:graphicData>
            </a:graphic>
          </wp:anchor>
        </w:drawing>
      </w:r>
    </w:p>
    <w:p w:rsidR="00B418FF" w:rsidRPr="00F46549" w:rsidRDefault="00B418FF" w:rsidP="00BD0325"/>
    <w:p w:rsidR="00B418FF" w:rsidRPr="00F46549" w:rsidRDefault="00B418FF" w:rsidP="00BD0325"/>
    <w:p w:rsidR="00B418FF" w:rsidRPr="00F46549" w:rsidRDefault="00B418FF" w:rsidP="00BD0325"/>
    <w:p w:rsidR="00B418FF" w:rsidRPr="00AE52A7" w:rsidRDefault="00B418FF" w:rsidP="00BD0325">
      <w:pPr>
        <w:rPr>
          <w:rFonts w:ascii="Courier" w:hAnsi="Courier"/>
        </w:rPr>
      </w:pPr>
      <w:r w:rsidRPr="00AE52A7">
        <w:rPr>
          <w:rFonts w:ascii="Courier" w:hAnsi="Courier"/>
        </w:rPr>
        <w:t>A TUTTI I CORPI DEGLI ANZIANI DEGLI STATI UNITI</w:t>
      </w:r>
    </w:p>
    <w:p w:rsidR="00B418FF" w:rsidRPr="00090F41" w:rsidRDefault="00FF08B2" w:rsidP="00BD0325">
      <w:pPr>
        <w:jc w:val="right"/>
        <w:rPr>
          <w:rFonts w:ascii="Courier" w:hAnsi="Courier"/>
          <w:b/>
          <w:u w:val="single"/>
        </w:rPr>
      </w:pPr>
      <w:r>
        <w:rPr>
          <w:rFonts w:ascii="Courier" w:hAnsi="Courier"/>
          <w:b/>
          <w:u w:val="single"/>
        </w:rPr>
        <w:t>C O N F I D E N Z I A L E</w:t>
      </w:r>
    </w:p>
    <w:p w:rsidR="00B418FF" w:rsidRPr="00090F41" w:rsidRDefault="00B418FF" w:rsidP="00BD0325">
      <w:pPr>
        <w:rPr>
          <w:rFonts w:ascii="Courier" w:hAnsi="Courier"/>
        </w:rPr>
      </w:pPr>
      <w:r w:rsidRPr="00090F41">
        <w:rPr>
          <w:rFonts w:ascii="Courier" w:hAnsi="Courier"/>
        </w:rPr>
        <w:t>Cari fratelli,</w:t>
      </w:r>
    </w:p>
    <w:p w:rsidR="00B418FF" w:rsidRPr="00090F41" w:rsidRDefault="00B418FF" w:rsidP="00BD0325">
      <w:pPr>
        <w:ind w:firstLine="709"/>
        <w:rPr>
          <w:rFonts w:ascii="Courier" w:hAnsi="Courier"/>
          <w:b/>
        </w:rPr>
      </w:pPr>
      <w:r w:rsidRPr="00090F41">
        <w:rPr>
          <w:rFonts w:ascii="Courier" w:hAnsi="Courier"/>
        </w:rPr>
        <w:t xml:space="preserve">Vi scriviamo per aiutare tutti voi come singoli anziani a </w:t>
      </w:r>
      <w:r>
        <w:rPr>
          <w:rFonts w:ascii="Courier" w:hAnsi="Courier"/>
        </w:rPr>
        <w:t>prendere consapevolezza</w:t>
      </w:r>
      <w:r w:rsidRPr="00090F41">
        <w:rPr>
          <w:rFonts w:ascii="Courier" w:hAnsi="Courier"/>
        </w:rPr>
        <w:t xml:space="preserve"> della sempre maggiore importanza che </w:t>
      </w:r>
      <w:r>
        <w:rPr>
          <w:rFonts w:ascii="Courier" w:hAnsi="Courier"/>
        </w:rPr>
        <w:t>assume</w:t>
      </w:r>
      <w:r w:rsidRPr="00090F41">
        <w:rPr>
          <w:rFonts w:ascii="Courier" w:hAnsi="Courier"/>
        </w:rPr>
        <w:t xml:space="preserve"> lo svolgime</w:t>
      </w:r>
      <w:r w:rsidRPr="00090F41">
        <w:rPr>
          <w:rFonts w:ascii="Courier" w:hAnsi="Courier"/>
        </w:rPr>
        <w:t>n</w:t>
      </w:r>
      <w:r w:rsidRPr="00090F41">
        <w:rPr>
          <w:rFonts w:ascii="Courier" w:hAnsi="Courier"/>
        </w:rPr>
        <w:t>to d</w:t>
      </w:r>
      <w:r>
        <w:rPr>
          <w:rFonts w:ascii="Courier" w:hAnsi="Courier"/>
        </w:rPr>
        <w:t>ei</w:t>
      </w:r>
      <w:r w:rsidRPr="00090F41">
        <w:rPr>
          <w:rFonts w:ascii="Courier" w:hAnsi="Courier"/>
        </w:rPr>
        <w:t xml:space="preserve"> compiti che riguardano problemi o questioni legali. </w:t>
      </w:r>
      <w:r w:rsidRPr="00090F41">
        <w:rPr>
          <w:rFonts w:ascii="Courier" w:hAnsi="Courier"/>
          <w:b/>
        </w:rPr>
        <w:t>A motivo dell’importanza dell’argomento, il sorvegliante che presiede dovrebbe disporre un’adunanza speciale del corpo degli anziani nella quale legg</w:t>
      </w:r>
      <w:r w:rsidRPr="00090F41">
        <w:rPr>
          <w:rFonts w:ascii="Courier" w:hAnsi="Courier"/>
          <w:b/>
        </w:rPr>
        <w:t>e</w:t>
      </w:r>
      <w:r w:rsidRPr="00090F41">
        <w:rPr>
          <w:rFonts w:ascii="Courier" w:hAnsi="Courier"/>
          <w:b/>
        </w:rPr>
        <w:t>re e considerare attentamente questa lettera.</w:t>
      </w:r>
    </w:p>
    <w:p w:rsidR="00B418FF" w:rsidRPr="00090F41" w:rsidRDefault="00B418FF" w:rsidP="00BD0325">
      <w:pPr>
        <w:ind w:firstLine="709"/>
        <w:rPr>
          <w:rFonts w:ascii="Courier" w:hAnsi="Courier"/>
        </w:rPr>
      </w:pPr>
      <w:r w:rsidRPr="00090F41">
        <w:rPr>
          <w:rFonts w:ascii="Courier" w:hAnsi="Courier"/>
        </w:rPr>
        <w:t xml:space="preserve">Nel diffondere il messaggio del Regno, è appropriato che noi siamo coraggiosi e schietti. Gesù </w:t>
      </w:r>
      <w:r>
        <w:rPr>
          <w:rFonts w:ascii="Courier" w:hAnsi="Courier"/>
        </w:rPr>
        <w:t>disse</w:t>
      </w:r>
      <w:r w:rsidRPr="00090F41">
        <w:rPr>
          <w:rFonts w:ascii="Courier" w:hAnsi="Courier"/>
        </w:rPr>
        <w:t xml:space="preserve"> che “ciò che vi dico nelle tenebre, ditelo nella luce e ciò che udite sussurrare ditelo dalle terrazze”. (Matteo 10:27) Anche quando le autorità del mondo vogliono che rimaniamo in silenzio, noi risponderemo come fecero gli apostoli: “Non possiamo smettere di parlare delle cose che abbiamo viste e udite”. (Atti 4:20) La congregazione cristiana continuerà a dichiarare il messaggio del R</w:t>
      </w:r>
      <w:r w:rsidRPr="00090F41">
        <w:rPr>
          <w:rFonts w:ascii="Courier" w:hAnsi="Courier"/>
        </w:rPr>
        <w:t>e</w:t>
      </w:r>
      <w:r w:rsidRPr="00090F41">
        <w:rPr>
          <w:rFonts w:ascii="Courier" w:hAnsi="Courier"/>
        </w:rPr>
        <w:t>gno con baldanza fino a che Geova vorrà che quest’opera venga compiuta.</w:t>
      </w:r>
    </w:p>
    <w:p w:rsidR="00B418FF" w:rsidRDefault="00B418FF" w:rsidP="00BD0325">
      <w:pPr>
        <w:ind w:firstLine="709"/>
        <w:rPr>
          <w:rFonts w:ascii="Courier" w:hAnsi="Courier"/>
        </w:rPr>
      </w:pPr>
      <w:r w:rsidRPr="00090F41">
        <w:rPr>
          <w:rFonts w:ascii="Courier" w:hAnsi="Courier"/>
        </w:rPr>
        <w:t>Gli anziani condividono l’obbligo di pascere il gregge. Comunque, essi devono stare attenti a non divulgare informazioni su questioni pe</w:t>
      </w:r>
      <w:r w:rsidRPr="00090F41">
        <w:rPr>
          <w:rFonts w:ascii="Courier" w:hAnsi="Courier"/>
        </w:rPr>
        <w:t>r</w:t>
      </w:r>
      <w:r w:rsidRPr="00090F41">
        <w:rPr>
          <w:rFonts w:ascii="Courier" w:hAnsi="Courier"/>
        </w:rPr>
        <w:t>sonali a persone che</w:t>
      </w:r>
      <w:r>
        <w:rPr>
          <w:rFonts w:ascii="Courier" w:hAnsi="Courier"/>
        </w:rPr>
        <w:t xml:space="preserve"> non sono autorizzate. Vi è “un tempo per stare zi</w:t>
      </w:r>
      <w:r>
        <w:rPr>
          <w:rFonts w:ascii="Courier" w:hAnsi="Courier"/>
        </w:rPr>
        <w:t>t</w:t>
      </w:r>
      <w:r>
        <w:rPr>
          <w:rFonts w:ascii="Courier" w:hAnsi="Courier"/>
        </w:rPr>
        <w:t>ti”, quando “le tue parole dovrebbero essere poche”. (Ecclesiaste 3:7; 5:2) Proverbi 10:19 ci avverte che: “Nell’abbondanza delle parole non manca la trasgressione, ma chi tiene a bada le sue labbra agisce con d</w:t>
      </w:r>
      <w:r>
        <w:rPr>
          <w:rFonts w:ascii="Courier" w:hAnsi="Courier"/>
        </w:rPr>
        <w:t>i</w:t>
      </w:r>
      <w:r>
        <w:rPr>
          <w:rFonts w:ascii="Courier" w:hAnsi="Courier"/>
        </w:rPr>
        <w:t>screzione”. Sorgono problemi quando gli anziani rivelano sconsiderat</w:t>
      </w:r>
      <w:r>
        <w:rPr>
          <w:rFonts w:ascii="Courier" w:hAnsi="Courier"/>
        </w:rPr>
        <w:t>a</w:t>
      </w:r>
      <w:r>
        <w:rPr>
          <w:rFonts w:ascii="Courier" w:hAnsi="Courier"/>
        </w:rPr>
        <w:t>mente questioni che dovrebbero rimanere riservate. Gli anziani devono prestare speciale attenzione al consiglio: “Non rivelare il discorso confidenziale di un altro”. (Proverbi 25:9) Spesso la pace, l’unità e il benessere spirituale della congregazione sono in pericolo. L’uso impr</w:t>
      </w:r>
      <w:r>
        <w:rPr>
          <w:rFonts w:ascii="Courier" w:hAnsi="Courier"/>
        </w:rPr>
        <w:t>o</w:t>
      </w:r>
      <w:r>
        <w:rPr>
          <w:rFonts w:ascii="Courier" w:hAnsi="Courier"/>
        </w:rPr>
        <w:t>prio della lingua da parte di un anziano può dar luogo a seri problemi legali per la persona, per la congregazione, e anche per la Società.</w:t>
      </w:r>
    </w:p>
    <w:p w:rsidR="00B418FF" w:rsidRDefault="00B418FF" w:rsidP="00BD0325">
      <w:pPr>
        <w:ind w:firstLine="709"/>
        <w:rPr>
          <w:rFonts w:ascii="Courier" w:hAnsi="Courier"/>
        </w:rPr>
      </w:pPr>
      <w:r>
        <w:rPr>
          <w:rFonts w:ascii="Courier" w:hAnsi="Courier"/>
        </w:rPr>
        <w:t>Se come cristiani noi siamo pronti a perdonare chi sbaglia verso di noi, quelli del mondo non sono altrettanto disposti a farlo. Le persone del mondo sono pronte a ricorrere ai tribunali se credono che i loro “diritti” siano stati violati. Alcuni che si oppongono alla predicazione del Regno sono pronti a trarre vantaggio da ogni cavillo legale per i</w:t>
      </w:r>
      <w:r>
        <w:rPr>
          <w:rFonts w:ascii="Courier" w:hAnsi="Courier"/>
        </w:rPr>
        <w:t>n</w:t>
      </w:r>
      <w:r>
        <w:rPr>
          <w:rFonts w:ascii="Courier" w:hAnsi="Courier"/>
        </w:rPr>
        <w:t>tralciarla o impedirne il progresso. Ecco perché gli anziani devono st</w:t>
      </w:r>
      <w:r>
        <w:rPr>
          <w:rFonts w:ascii="Courier" w:hAnsi="Courier"/>
        </w:rPr>
        <w:t>a</w:t>
      </w:r>
      <w:r>
        <w:rPr>
          <w:rFonts w:ascii="Courier" w:hAnsi="Courier"/>
        </w:rPr>
        <w:t>re particolarmente attenti all’uso della lingua. Gesù affrontò gli opp</w:t>
      </w:r>
      <w:r>
        <w:rPr>
          <w:rFonts w:ascii="Courier" w:hAnsi="Courier"/>
        </w:rPr>
        <w:t>o</w:t>
      </w:r>
      <w:r>
        <w:rPr>
          <w:rFonts w:ascii="Courier" w:hAnsi="Courier"/>
        </w:rPr>
        <w:t>sitori che cercavano di “prenderlo nel parlare, in modo da consegnarlo al governo”. (Luca 20:20) Egli ci ha istruito ad essere “cauti come se</w:t>
      </w:r>
      <w:r>
        <w:rPr>
          <w:rFonts w:ascii="Courier" w:hAnsi="Courier"/>
        </w:rPr>
        <w:t>r</w:t>
      </w:r>
      <w:r>
        <w:rPr>
          <w:rFonts w:ascii="Courier" w:hAnsi="Courier"/>
        </w:rPr>
        <w:t>penti e innocenti come colombe” in tali situazioni. (Matteo 10:16) Qua</w:t>
      </w:r>
      <w:r>
        <w:rPr>
          <w:rFonts w:ascii="Courier" w:hAnsi="Courier"/>
        </w:rPr>
        <w:t>n</w:t>
      </w:r>
      <w:r>
        <w:rPr>
          <w:rFonts w:ascii="Courier" w:hAnsi="Courier"/>
        </w:rPr>
        <w:t xml:space="preserve">do si presenta una minaccia del genere, la nostra posizione di anziani dovrebbe essere come quella delle parole di Davide: “Certo metterò una </w:t>
      </w:r>
      <w:r>
        <w:rPr>
          <w:rFonts w:ascii="Courier" w:hAnsi="Courier"/>
        </w:rPr>
        <w:lastRenderedPageBreak/>
        <w:t>museruola a guardia della mia propria bocca, finché qualche malvagio è di fronte a me”.” — Salmo 39:1.</w:t>
      </w:r>
    </w:p>
    <w:p w:rsidR="00B418FF" w:rsidRDefault="00B418FF" w:rsidP="00BD0325">
      <w:pPr>
        <w:ind w:firstLine="709"/>
        <w:rPr>
          <w:rFonts w:ascii="Courier" w:hAnsi="Courier"/>
        </w:rPr>
      </w:pPr>
      <w:r>
        <w:rPr>
          <w:rFonts w:ascii="Courier" w:hAnsi="Courier"/>
        </w:rPr>
        <w:t>In anni recenti, quest’argomento è stato oggetto di crescente i</w:t>
      </w:r>
      <w:r>
        <w:rPr>
          <w:rFonts w:ascii="Courier" w:hAnsi="Courier"/>
        </w:rPr>
        <w:t>m</w:t>
      </w:r>
      <w:r>
        <w:rPr>
          <w:rFonts w:ascii="Courier" w:hAnsi="Courier"/>
        </w:rPr>
        <w:t>portanza. Lo spirito del mondo ha reso le persone più sensibili ai loro “diritti” legali  e ciò vuol dire che essi possono pretendere una pun</w:t>
      </w:r>
      <w:r>
        <w:rPr>
          <w:rFonts w:ascii="Courier" w:hAnsi="Courier"/>
        </w:rPr>
        <w:t>i</w:t>
      </w:r>
      <w:r>
        <w:rPr>
          <w:rFonts w:ascii="Courier" w:hAnsi="Courier"/>
        </w:rPr>
        <w:t xml:space="preserve">zione se tale “diritti” vengono violati. Ne deriva un numero crescente di persone scontente e in cerca di rivalsa, e di oppositori, che hanno avviato cause per infliggere danni finanziari a singoli individui, alla congregazione, o alla Società. </w:t>
      </w:r>
      <w:r w:rsidRPr="00B64E8E">
        <w:rPr>
          <w:rFonts w:ascii="Courier" w:hAnsi="Courier"/>
          <w:b/>
        </w:rPr>
        <w:t>Molte di queste cause sono il risultato di un uso errato della lingua</w:t>
      </w:r>
      <w:r>
        <w:rPr>
          <w:rFonts w:ascii="Courier" w:hAnsi="Courier"/>
        </w:rPr>
        <w:t>. In qualità di anziani, ricordate che d</w:t>
      </w:r>
      <w:r>
        <w:rPr>
          <w:rFonts w:ascii="Courier" w:hAnsi="Courier"/>
        </w:rPr>
        <w:t>i</w:t>
      </w:r>
      <w:r>
        <w:rPr>
          <w:rFonts w:ascii="Courier" w:hAnsi="Courier"/>
        </w:rPr>
        <w:t>chiarazioni o azioni avventate da parte vostra possono a volte essere interpretate dal punto di vista legale come una violazione dei “diritti” altrui.</w:t>
      </w:r>
    </w:p>
    <w:p w:rsidR="00B418FF" w:rsidRDefault="00B418FF" w:rsidP="00BD0325">
      <w:pPr>
        <w:ind w:firstLine="709"/>
        <w:rPr>
          <w:rFonts w:ascii="Courier" w:hAnsi="Courier"/>
        </w:rPr>
      </w:pPr>
      <w:r>
        <w:rPr>
          <w:rFonts w:ascii="Courier" w:hAnsi="Courier"/>
        </w:rPr>
        <w:t>Come abbiamo ripetuto più volte è necessario che gli anziani ma</w:t>
      </w:r>
      <w:r>
        <w:rPr>
          <w:rFonts w:ascii="Courier" w:hAnsi="Courier"/>
        </w:rPr>
        <w:t>n</w:t>
      </w:r>
      <w:r>
        <w:rPr>
          <w:rFonts w:ascii="Courier" w:hAnsi="Courier"/>
        </w:rPr>
        <w:t xml:space="preserve">tengano il massimo riserbo. Vi preghiamo di leggere </w:t>
      </w:r>
      <w:r w:rsidRPr="00B64E8E">
        <w:rPr>
          <w:rFonts w:ascii="Courier" w:hAnsi="Courier"/>
          <w:u w:val="single"/>
        </w:rPr>
        <w:t>La Torre di Guardia</w:t>
      </w:r>
      <w:r>
        <w:rPr>
          <w:rFonts w:ascii="Courier" w:hAnsi="Courier"/>
        </w:rPr>
        <w:t xml:space="preserve"> del 1° novembre 1971, pagine 670-672 e del 1° settembre 1987, pagine 12-15. </w:t>
      </w:r>
      <w:r w:rsidRPr="000239DA">
        <w:rPr>
          <w:rFonts w:ascii="Courier" w:hAnsi="Courier"/>
          <w:u w:val="single"/>
        </w:rPr>
        <w:t>Il Servizio del Regno</w:t>
      </w:r>
      <w:r>
        <w:rPr>
          <w:rFonts w:ascii="Courier" w:hAnsi="Courier"/>
        </w:rPr>
        <w:t xml:space="preserve"> di ottobre 1977, pagina 6, paragrafo 36, e il libro di testo </w:t>
      </w:r>
      <w:r w:rsidRPr="000239DA">
        <w:rPr>
          <w:rFonts w:ascii="Courier" w:hAnsi="Courier"/>
          <w:u w:val="single"/>
        </w:rPr>
        <w:t>ks77</w:t>
      </w:r>
      <w:r>
        <w:rPr>
          <w:rFonts w:ascii="Courier" w:hAnsi="Courier"/>
        </w:rPr>
        <w:t>, pagina 65, inoltre contengono utili direttive e consigli. Quel materiale sottolinea vigorosamente la responsabilità d</w:t>
      </w:r>
      <w:r>
        <w:rPr>
          <w:rFonts w:ascii="Courier" w:hAnsi="Courier"/>
        </w:rPr>
        <w:t>e</w:t>
      </w:r>
      <w:r>
        <w:rPr>
          <w:rFonts w:ascii="Courier" w:hAnsi="Courier"/>
        </w:rPr>
        <w:t>gli anziani di evitare di rivelare informazioni riservate a chi non ne ha diritto.</w:t>
      </w:r>
    </w:p>
    <w:p w:rsidR="00B418FF" w:rsidRDefault="00B418FF" w:rsidP="00BD0325">
      <w:pPr>
        <w:ind w:firstLine="709"/>
        <w:rPr>
          <w:rFonts w:ascii="Courier" w:hAnsi="Courier"/>
        </w:rPr>
      </w:pPr>
      <w:r>
        <w:rPr>
          <w:rFonts w:ascii="Courier" w:hAnsi="Courier"/>
        </w:rPr>
        <w:t>Le conseguenze legali della mancanza di riservatezza possono essere rilevanti. Se gli anziani non seguono attentamente le direttive della Società nel trattare le questioni confidenziali, ciò può condurre alla vittoria nelle cause di chi si è sentito offeso, e possono essere i</w:t>
      </w:r>
      <w:r>
        <w:rPr>
          <w:rFonts w:ascii="Courier" w:hAnsi="Courier"/>
        </w:rPr>
        <w:t>n</w:t>
      </w:r>
      <w:r>
        <w:rPr>
          <w:rFonts w:ascii="Courier" w:hAnsi="Courier"/>
        </w:rPr>
        <w:t>flitte pesanti pene pecuniarie sia agli anziani che alla congregazione. In alcuni casi in cui sono coinvolte anche le autorità, alcune complic</w:t>
      </w:r>
      <w:r>
        <w:rPr>
          <w:rFonts w:ascii="Courier" w:hAnsi="Courier"/>
        </w:rPr>
        <w:t>a</w:t>
      </w:r>
      <w:r>
        <w:rPr>
          <w:rFonts w:ascii="Courier" w:hAnsi="Courier"/>
        </w:rPr>
        <w:t xml:space="preserve">zioni potrebbero perfino comportare multe o il carcere. Tutto questo evidenzia </w:t>
      </w:r>
      <w:r w:rsidRPr="00714AB4">
        <w:rPr>
          <w:rFonts w:ascii="Courier" w:hAnsi="Courier"/>
          <w:b/>
        </w:rPr>
        <w:t>la necessità che gli anziani usino discernimento e seguano scrupolosamente le direttive della Società</w:t>
      </w:r>
      <w:r>
        <w:rPr>
          <w:rFonts w:ascii="Courier" w:hAnsi="Courier"/>
        </w:rPr>
        <w:t>.</w:t>
      </w:r>
    </w:p>
    <w:p w:rsidR="00B418FF" w:rsidRDefault="00B418FF" w:rsidP="00B418FF">
      <w:pPr>
        <w:pStyle w:val="Paragrafoelenco"/>
        <w:numPr>
          <w:ilvl w:val="0"/>
          <w:numId w:val="2"/>
        </w:numPr>
        <w:ind w:left="720"/>
        <w:jc w:val="center"/>
        <w:rPr>
          <w:rFonts w:ascii="Courier" w:hAnsi="Courier"/>
          <w:b/>
        </w:rPr>
      </w:pPr>
      <w:r w:rsidRPr="00624F4C">
        <w:rPr>
          <w:rFonts w:ascii="Courier" w:hAnsi="Courier"/>
          <w:b/>
        </w:rPr>
        <w:t>COSA FARE IN CASI SPECIFICI</w:t>
      </w:r>
    </w:p>
    <w:p w:rsidR="00B418FF" w:rsidRPr="00624F4C" w:rsidRDefault="00B418FF" w:rsidP="00BD0325">
      <w:pPr>
        <w:pStyle w:val="Paragrafoelenco"/>
        <w:rPr>
          <w:rFonts w:ascii="Courier" w:hAnsi="Courier"/>
          <w:b/>
        </w:rPr>
      </w:pPr>
    </w:p>
    <w:p w:rsidR="00B418FF" w:rsidRPr="00831290" w:rsidRDefault="00B418FF" w:rsidP="00B418FF">
      <w:pPr>
        <w:pStyle w:val="Paragrafoelenco"/>
        <w:numPr>
          <w:ilvl w:val="0"/>
          <w:numId w:val="3"/>
        </w:numPr>
        <w:ind w:left="680" w:firstLine="0"/>
        <w:rPr>
          <w:rFonts w:ascii="Courier" w:hAnsi="Courier"/>
          <w:b/>
        </w:rPr>
      </w:pPr>
      <w:r w:rsidRPr="00831290">
        <w:rPr>
          <w:rFonts w:ascii="Courier" w:hAnsi="Courier"/>
          <w:b/>
        </w:rPr>
        <w:t>Questioni che riguardano il Comitato Giudiziario</w:t>
      </w:r>
    </w:p>
    <w:p w:rsidR="00B418FF" w:rsidRDefault="00B418FF" w:rsidP="00BD0325">
      <w:pPr>
        <w:pStyle w:val="Paragrafoelenco"/>
        <w:ind w:left="760"/>
        <w:rPr>
          <w:rFonts w:ascii="Courier" w:hAnsi="Courier"/>
        </w:rPr>
      </w:pPr>
    </w:p>
    <w:p w:rsidR="00B418FF" w:rsidRPr="004B5290" w:rsidRDefault="00B418FF" w:rsidP="00BD0325">
      <w:pPr>
        <w:pStyle w:val="Paragrafoelenco"/>
        <w:ind w:left="0" w:firstLine="709"/>
        <w:rPr>
          <w:rFonts w:ascii="Courier" w:hAnsi="Courier"/>
        </w:rPr>
      </w:pPr>
      <w:r>
        <w:rPr>
          <w:rFonts w:ascii="Courier" w:hAnsi="Courier"/>
        </w:rPr>
        <w:t xml:space="preserve">I comitati giudiziari devono seguire attentamente le istruzioni della Società nell’assolvimento dei loro compiti. (Si veda </w:t>
      </w:r>
      <w:r w:rsidRPr="00624F4C">
        <w:rPr>
          <w:rFonts w:ascii="Courier" w:hAnsi="Courier"/>
          <w:u w:val="single"/>
        </w:rPr>
        <w:t>ks77</w:t>
      </w:r>
      <w:r>
        <w:rPr>
          <w:rFonts w:ascii="Courier" w:hAnsi="Courier"/>
        </w:rPr>
        <w:t xml:space="preserve">, pagine 66-70; </w:t>
      </w:r>
      <w:r w:rsidRPr="00624F4C">
        <w:rPr>
          <w:rFonts w:ascii="Courier" w:hAnsi="Courier"/>
          <w:u w:val="single"/>
        </w:rPr>
        <w:t>ks81</w:t>
      </w:r>
      <w:r>
        <w:rPr>
          <w:rFonts w:ascii="Courier" w:hAnsi="Courier"/>
        </w:rPr>
        <w:t>, pagine 160-180). Tutto il materiale scritto da parte del presunto colpevole o dai testimoni dev’essere considerato strettamente confidenziale. Se si ritiene necessario proseguire in un tempo success</w:t>
      </w:r>
      <w:r>
        <w:rPr>
          <w:rFonts w:ascii="Courier" w:hAnsi="Courier"/>
        </w:rPr>
        <w:t>i</w:t>
      </w:r>
      <w:r>
        <w:rPr>
          <w:rFonts w:ascii="Courier" w:hAnsi="Courier"/>
        </w:rPr>
        <w:t>vo l’udienza giudiziaria, i membri del comitato dovrebbero consegnare al presidente ogni appunto personale in loro possesso. Il presidente terrà questi appunti in un luogo sicuro per impedire violazioni della riserv</w:t>
      </w:r>
      <w:r>
        <w:rPr>
          <w:rFonts w:ascii="Courier" w:hAnsi="Courier"/>
        </w:rPr>
        <w:t>a</w:t>
      </w:r>
      <w:r>
        <w:rPr>
          <w:rFonts w:ascii="Courier" w:hAnsi="Courier"/>
        </w:rPr>
        <w:t>tezza. Gli appunti potranno essere restituiti ai singoli anziani alla ripresa dell’udienza. Alla conclusione del caso, il presidente dovrebbe conservare soltanto gli appunti e i documenti necessari e un riassunto del caso, e porre il modulo S-77 in una busta sigillata nell’archivio della congregazione. Nessun anziano del comitato dovrebbe tenere per sè niente che non sia posto in questa busta sigillata (inclusi gli appunti personali non necessari). Ovviamente, nessun comitato consentirà che si facciano registrazioni audio dei procedimenti giudiziari né permetterà ai testimoni che sono comparsi davanti al comitato di prendere appunti.</w:t>
      </w:r>
    </w:p>
    <w:p w:rsidR="00B418FF" w:rsidRDefault="00B418FF" w:rsidP="00BD0325">
      <w:pPr>
        <w:pStyle w:val="Paragrafoelenco"/>
        <w:ind w:left="0"/>
        <w:rPr>
          <w:rFonts w:ascii="Courier" w:hAnsi="Courier"/>
          <w:b/>
        </w:rPr>
      </w:pPr>
    </w:p>
    <w:p w:rsidR="00B418FF" w:rsidRPr="001F10CF" w:rsidRDefault="00B418FF" w:rsidP="00BD0325">
      <w:pPr>
        <w:pStyle w:val="Paragrafoelenco"/>
        <w:ind w:left="0" w:firstLine="709"/>
        <w:rPr>
          <w:rFonts w:ascii="Courier" w:hAnsi="Courier"/>
          <w:b/>
        </w:rPr>
      </w:pPr>
      <w:r>
        <w:rPr>
          <w:rFonts w:ascii="Courier" w:hAnsi="Courier"/>
          <w:b/>
        </w:rPr>
        <w:t>B. Molestie</w:t>
      </w:r>
      <w:r w:rsidRPr="001F10CF">
        <w:rPr>
          <w:rFonts w:ascii="Courier" w:hAnsi="Courier"/>
          <w:b/>
        </w:rPr>
        <w:t xml:space="preserve"> sui bambini</w:t>
      </w:r>
    </w:p>
    <w:p w:rsidR="00B418FF" w:rsidRDefault="00B418FF" w:rsidP="00BD0325">
      <w:pPr>
        <w:ind w:firstLine="709"/>
        <w:rPr>
          <w:rFonts w:ascii="Courier" w:hAnsi="Courier"/>
        </w:rPr>
      </w:pPr>
      <w:r>
        <w:rPr>
          <w:rFonts w:ascii="Courier" w:hAnsi="Courier"/>
        </w:rPr>
        <w:lastRenderedPageBreak/>
        <w:t>Molti stati hanno leggi che impongono di riferire alle autorità le molestie sui bambini. Quando gli anziani vengono informati di violenze fisiche o sessuali su un bambino, dovrebbero contattare immediatamente il Reparto Legale della Società. Le vittime di molestie del genere d</w:t>
      </w:r>
      <w:r>
        <w:rPr>
          <w:rFonts w:ascii="Courier" w:hAnsi="Courier"/>
        </w:rPr>
        <w:t>o</w:t>
      </w:r>
      <w:r>
        <w:rPr>
          <w:rFonts w:ascii="Courier" w:hAnsi="Courier"/>
        </w:rPr>
        <w:t>vrebbero essere protette da ulteriori pericoli.— Vedi “Se dovesse acc</w:t>
      </w:r>
      <w:r>
        <w:rPr>
          <w:rFonts w:ascii="Courier" w:hAnsi="Courier"/>
        </w:rPr>
        <w:t>a</w:t>
      </w:r>
      <w:r>
        <w:rPr>
          <w:rFonts w:ascii="Courier" w:hAnsi="Courier"/>
        </w:rPr>
        <w:t xml:space="preserve">dere il peggio”, </w:t>
      </w:r>
      <w:r w:rsidRPr="00FC5A49">
        <w:rPr>
          <w:rFonts w:ascii="Courier" w:hAnsi="Courier"/>
          <w:u w:val="single"/>
        </w:rPr>
        <w:t>Svegliatevi</w:t>
      </w:r>
      <w:r>
        <w:rPr>
          <w:rFonts w:ascii="Courier" w:hAnsi="Courier"/>
        </w:rPr>
        <w:t>! 22 giugno 1985, pagina 8.</w:t>
      </w:r>
    </w:p>
    <w:p w:rsidR="00B418FF" w:rsidRPr="001F10CF" w:rsidRDefault="00B418FF" w:rsidP="00BD0325">
      <w:pPr>
        <w:ind w:firstLine="709"/>
        <w:rPr>
          <w:rFonts w:ascii="Courier" w:hAnsi="Courier"/>
          <w:b/>
        </w:rPr>
      </w:pPr>
      <w:r w:rsidRPr="001F10CF">
        <w:rPr>
          <w:rFonts w:ascii="Courier" w:hAnsi="Courier"/>
          <w:b/>
        </w:rPr>
        <w:t xml:space="preserve">C. Perquisizioni e </w:t>
      </w:r>
      <w:r>
        <w:rPr>
          <w:rFonts w:ascii="Courier" w:hAnsi="Courier"/>
          <w:b/>
        </w:rPr>
        <w:t>subpoenas (</w:t>
      </w:r>
      <w:r w:rsidRPr="001F10CF">
        <w:rPr>
          <w:rFonts w:ascii="Courier" w:hAnsi="Courier"/>
          <w:b/>
        </w:rPr>
        <w:t>citazioni in giudizio</w:t>
      </w:r>
      <w:r>
        <w:rPr>
          <w:rFonts w:ascii="Courier" w:hAnsi="Courier"/>
          <w:b/>
        </w:rPr>
        <w:t>)</w:t>
      </w:r>
    </w:p>
    <w:p w:rsidR="00B418FF" w:rsidRDefault="00B418FF" w:rsidP="00BD0325">
      <w:pPr>
        <w:ind w:firstLine="709"/>
        <w:rPr>
          <w:rFonts w:ascii="Courier" w:hAnsi="Courier"/>
        </w:rPr>
      </w:pPr>
      <w:r w:rsidRPr="001F10CF">
        <w:rPr>
          <w:rFonts w:ascii="Courier" w:hAnsi="Courier"/>
        </w:rPr>
        <w:t>1. La perquisizione è un ordine</w:t>
      </w:r>
      <w:r>
        <w:rPr>
          <w:rFonts w:ascii="Courier" w:hAnsi="Courier"/>
        </w:rPr>
        <w:t xml:space="preserve"> del tribunale che autorizza la p</w:t>
      </w:r>
      <w:r>
        <w:rPr>
          <w:rFonts w:ascii="Courier" w:hAnsi="Courier"/>
        </w:rPr>
        <w:t>o</w:t>
      </w:r>
      <w:r>
        <w:rPr>
          <w:rFonts w:ascii="Courier" w:hAnsi="Courier"/>
        </w:rPr>
        <w:t>lizia a fare ricerche di prove che possono essere usate in un proced</w:t>
      </w:r>
      <w:r>
        <w:rPr>
          <w:rFonts w:ascii="Courier" w:hAnsi="Courier"/>
        </w:rPr>
        <w:t>i</w:t>
      </w:r>
      <w:r>
        <w:rPr>
          <w:rFonts w:ascii="Courier" w:hAnsi="Courier"/>
        </w:rPr>
        <w:t>mento penale. Nessun anziano dovrebbe permettere che si esegua una pe</w:t>
      </w:r>
      <w:r>
        <w:rPr>
          <w:rFonts w:ascii="Courier" w:hAnsi="Courier"/>
        </w:rPr>
        <w:t>r</w:t>
      </w:r>
      <w:r>
        <w:rPr>
          <w:rFonts w:ascii="Courier" w:hAnsi="Courier"/>
        </w:rPr>
        <w:t>quisizione nella Sala del Regno o in alcun altro luogo dove sono cust</w:t>
      </w:r>
      <w:r>
        <w:rPr>
          <w:rFonts w:ascii="Courier" w:hAnsi="Courier"/>
        </w:rPr>
        <w:t>o</w:t>
      </w:r>
      <w:r>
        <w:rPr>
          <w:rFonts w:ascii="Courier" w:hAnsi="Courier"/>
        </w:rPr>
        <w:t>dite registrazioni di questioni confidenziali. Ma nel caso in cui sia munita di un mandato di perquisizione, la polizia non ha bisogno di ne</w:t>
      </w:r>
      <w:r>
        <w:rPr>
          <w:rFonts w:ascii="Courier" w:hAnsi="Courier"/>
        </w:rPr>
        <w:t>s</w:t>
      </w:r>
      <w:r>
        <w:rPr>
          <w:rFonts w:ascii="Courier" w:hAnsi="Courier"/>
        </w:rPr>
        <w:t>sun permesso e può anche fare ricorso alla forza nello svolgimento del suo lavoro. È probabile che prima di ricorrere al mandato di perquis</w:t>
      </w:r>
      <w:r>
        <w:rPr>
          <w:rFonts w:ascii="Courier" w:hAnsi="Courier"/>
        </w:rPr>
        <w:t>i</w:t>
      </w:r>
      <w:r>
        <w:rPr>
          <w:rFonts w:ascii="Courier" w:hAnsi="Courier"/>
        </w:rPr>
        <w:t>zione, la polizia o altri funzionari governativi possano farvi domande su questioni confidenziali, chiedervi che gli vengano consegnati doc</w:t>
      </w:r>
      <w:r>
        <w:rPr>
          <w:rFonts w:ascii="Courier" w:hAnsi="Courier"/>
        </w:rPr>
        <w:t>u</w:t>
      </w:r>
      <w:r>
        <w:rPr>
          <w:rFonts w:ascii="Courier" w:hAnsi="Courier"/>
        </w:rPr>
        <w:t>menti e in caso di rifiuto da parte degli anziani a cooperare, potrebb</w:t>
      </w:r>
      <w:r>
        <w:rPr>
          <w:rFonts w:ascii="Courier" w:hAnsi="Courier"/>
        </w:rPr>
        <w:t>e</w:t>
      </w:r>
      <w:r>
        <w:rPr>
          <w:rFonts w:ascii="Courier" w:hAnsi="Courier"/>
        </w:rPr>
        <w:t>ro minacciare di ricorrere al mandato. In situazioni del genere si d</w:t>
      </w:r>
      <w:r>
        <w:rPr>
          <w:rFonts w:ascii="Courier" w:hAnsi="Courier"/>
        </w:rPr>
        <w:t>o</w:t>
      </w:r>
      <w:r>
        <w:rPr>
          <w:rFonts w:ascii="Courier" w:hAnsi="Courier"/>
        </w:rPr>
        <w:t>vrebbe chiamare immediatamente il Reparto Legale della Società.</w:t>
      </w:r>
    </w:p>
    <w:p w:rsidR="00B418FF" w:rsidRDefault="00B418FF" w:rsidP="00BD0325">
      <w:pPr>
        <w:ind w:firstLine="709"/>
        <w:rPr>
          <w:rFonts w:ascii="Courier" w:hAnsi="Courier"/>
        </w:rPr>
      </w:pPr>
      <w:r>
        <w:rPr>
          <w:rFonts w:ascii="Courier" w:hAnsi="Courier"/>
        </w:rPr>
        <w:t>Ogni volta che a un anziano viene mostrato un mandato di perquis</w:t>
      </w:r>
      <w:r>
        <w:rPr>
          <w:rFonts w:ascii="Courier" w:hAnsi="Courier"/>
        </w:rPr>
        <w:t>i</w:t>
      </w:r>
      <w:r>
        <w:rPr>
          <w:rFonts w:ascii="Courier" w:hAnsi="Courier"/>
        </w:rPr>
        <w:t>zione (che gliene venga data notizia in anticipo o no), egli dovrebbe prima leggerlo. Dopo averlo letto dovrebbe chiedere se può fare una t</w:t>
      </w:r>
      <w:r>
        <w:rPr>
          <w:rFonts w:ascii="Courier" w:hAnsi="Courier"/>
        </w:rPr>
        <w:t>e</w:t>
      </w:r>
      <w:r>
        <w:rPr>
          <w:rFonts w:ascii="Courier" w:hAnsi="Courier"/>
        </w:rPr>
        <w:t>lefonata per ricevere assistenza legale e quindi chiamare il Reparto L</w:t>
      </w:r>
      <w:r>
        <w:rPr>
          <w:rFonts w:ascii="Courier" w:hAnsi="Courier"/>
        </w:rPr>
        <w:t>e</w:t>
      </w:r>
      <w:r>
        <w:rPr>
          <w:rFonts w:ascii="Courier" w:hAnsi="Courier"/>
        </w:rPr>
        <w:t>gale della Società. Se per qualche motivo ciò non fosse possibile, gli anziani dovrebbero fare ogni sforzo per ricevere assistenza da un avv</w:t>
      </w:r>
      <w:r>
        <w:rPr>
          <w:rFonts w:ascii="Courier" w:hAnsi="Courier"/>
        </w:rPr>
        <w:t>o</w:t>
      </w:r>
      <w:r>
        <w:rPr>
          <w:rFonts w:ascii="Courier" w:hAnsi="Courier"/>
        </w:rPr>
        <w:t>cato locale al fine di proteggere la riservatezza delle registrazioni. Può non essere possibile impedire a funzionari determinati di effettuare la perquisizione autorizzata dal mandato, e gli anziani coscienziosi in tal caso faranno tutto quello che ragionevolmente e pacificamente può servire per tutelare la riservatezza della congregazione in armonia con il principio stabilito in Atti 5:29.</w:t>
      </w:r>
    </w:p>
    <w:p w:rsidR="00B418FF" w:rsidRDefault="00B418FF" w:rsidP="00BD0325">
      <w:pPr>
        <w:ind w:firstLine="709"/>
        <w:rPr>
          <w:rFonts w:ascii="Courier" w:hAnsi="Courier"/>
        </w:rPr>
      </w:pPr>
      <w:r>
        <w:rPr>
          <w:rFonts w:ascii="Courier" w:hAnsi="Courier"/>
        </w:rPr>
        <w:t xml:space="preserve">2. Le </w:t>
      </w:r>
      <w:r w:rsidRPr="002336C8">
        <w:rPr>
          <w:rFonts w:ascii="Courier" w:hAnsi="Courier"/>
          <w:u w:val="single"/>
        </w:rPr>
        <w:t>subpoenas</w:t>
      </w:r>
      <w:r>
        <w:rPr>
          <w:rFonts w:ascii="Courier" w:hAnsi="Courier"/>
        </w:rPr>
        <w:t xml:space="preserve"> sono citazioni per ottenere la consegna di atti r</w:t>
      </w:r>
      <w:r>
        <w:rPr>
          <w:rFonts w:ascii="Courier" w:hAnsi="Courier"/>
        </w:rPr>
        <w:t>i</w:t>
      </w:r>
      <w:r>
        <w:rPr>
          <w:rFonts w:ascii="Courier" w:hAnsi="Courier"/>
        </w:rPr>
        <w:t>servati o la comparizione di una persona in tribunale per una deposizi</w:t>
      </w:r>
      <w:r>
        <w:rPr>
          <w:rFonts w:ascii="Courier" w:hAnsi="Courier"/>
        </w:rPr>
        <w:t>o</w:t>
      </w:r>
      <w:r>
        <w:rPr>
          <w:rFonts w:ascii="Courier" w:hAnsi="Courier"/>
        </w:rPr>
        <w:t>ne o una testimonianza, emesse da un tribunale o in alcuni casi da age</w:t>
      </w:r>
      <w:r>
        <w:rPr>
          <w:rFonts w:ascii="Courier" w:hAnsi="Courier"/>
        </w:rPr>
        <w:t>n</w:t>
      </w:r>
      <w:r>
        <w:rPr>
          <w:rFonts w:ascii="Courier" w:hAnsi="Courier"/>
        </w:rPr>
        <w:t>zie governative o da un avvocato. Se un anziano dovesse ricevere un su</w:t>
      </w:r>
      <w:r>
        <w:rPr>
          <w:rFonts w:ascii="Courier" w:hAnsi="Courier"/>
        </w:rPr>
        <w:t>b</w:t>
      </w:r>
      <w:r>
        <w:rPr>
          <w:rFonts w:ascii="Courier" w:hAnsi="Courier"/>
        </w:rPr>
        <w:t>poena, dovrebbe contattare immediatamente il Reparto Legale della Soci</w:t>
      </w:r>
      <w:r>
        <w:rPr>
          <w:rFonts w:ascii="Courier" w:hAnsi="Courier"/>
        </w:rPr>
        <w:t>e</w:t>
      </w:r>
      <w:r>
        <w:rPr>
          <w:rFonts w:ascii="Courier" w:hAnsi="Courier"/>
        </w:rPr>
        <w:t>tà. Non consegnate mai registrazioni, appunti, documenti, né rivelate alcuna questione confidenziale indicate nel subpoena senza aver prima ricevuto direttive dal Reparto Legale.</w:t>
      </w:r>
    </w:p>
    <w:p w:rsidR="00B418FF" w:rsidRPr="00112E60" w:rsidRDefault="00B418FF" w:rsidP="00BD0325">
      <w:pPr>
        <w:ind w:firstLine="709"/>
        <w:rPr>
          <w:rFonts w:ascii="Courier" w:hAnsi="Courier"/>
          <w:b/>
        </w:rPr>
      </w:pPr>
      <w:r w:rsidRPr="00112E60">
        <w:rPr>
          <w:rFonts w:ascii="Courier" w:hAnsi="Courier"/>
          <w:b/>
        </w:rPr>
        <w:t>D. Reati e I</w:t>
      </w:r>
      <w:r>
        <w:rPr>
          <w:rFonts w:ascii="Courier" w:hAnsi="Courier"/>
          <w:b/>
        </w:rPr>
        <w:t>ndagini</w:t>
      </w:r>
      <w:r w:rsidRPr="00112E60">
        <w:rPr>
          <w:rFonts w:ascii="Courier" w:hAnsi="Courier"/>
          <w:b/>
        </w:rPr>
        <w:t xml:space="preserve"> penali.</w:t>
      </w:r>
    </w:p>
    <w:p w:rsidR="00B418FF" w:rsidRDefault="00B418FF" w:rsidP="00BD0325">
      <w:pPr>
        <w:ind w:firstLine="709"/>
        <w:rPr>
          <w:rFonts w:ascii="Courier" w:hAnsi="Courier"/>
        </w:rPr>
      </w:pPr>
      <w:r>
        <w:rPr>
          <w:rFonts w:ascii="Courier" w:hAnsi="Courier"/>
        </w:rPr>
        <w:t>In alcuni casi gli anziani convocano un comitato giudiziario per esaminare presunti reati che costituiscono anche violazione delle leggi penali di Cesare (per esempio, furto, violenza, ecc.) In genere, un’indagine secolare su materie che riguardano la congregazione dovrebbe condurre immediatamente a un’udienza giudiziaria. Per evitare di sovra</w:t>
      </w:r>
      <w:r>
        <w:rPr>
          <w:rFonts w:ascii="Courier" w:hAnsi="Courier"/>
        </w:rPr>
        <w:t>p</w:t>
      </w:r>
      <w:r>
        <w:rPr>
          <w:rFonts w:ascii="Courier" w:hAnsi="Courier"/>
        </w:rPr>
        <w:t>porsi alle autorità secolari che potrebbero anch’esse indagare sulla stessa cosa, deve essere mantenuto il più stretto riserbo (anche sul fatto che è stato costituito un comitato giudiziario).</w:t>
      </w:r>
    </w:p>
    <w:p w:rsidR="00B418FF" w:rsidRDefault="00B418FF" w:rsidP="00BD0325">
      <w:pPr>
        <w:ind w:firstLine="709"/>
        <w:rPr>
          <w:rFonts w:ascii="Courier" w:hAnsi="Courier"/>
        </w:rPr>
      </w:pPr>
      <w:r>
        <w:rPr>
          <w:rFonts w:ascii="Courier" w:hAnsi="Courier"/>
        </w:rPr>
        <w:t>Se il presunto responsabile confessa il peccato (reato), non d</w:t>
      </w:r>
      <w:r>
        <w:rPr>
          <w:rFonts w:ascii="Courier" w:hAnsi="Courier"/>
        </w:rPr>
        <w:t>o</w:t>
      </w:r>
      <w:r>
        <w:rPr>
          <w:rFonts w:ascii="Courier" w:hAnsi="Courier"/>
        </w:rPr>
        <w:t>vrebbe essere presente nessun altro a parte i membri del comitato. Qua</w:t>
      </w:r>
      <w:r>
        <w:rPr>
          <w:rFonts w:ascii="Courier" w:hAnsi="Courier"/>
        </w:rPr>
        <w:t>n</w:t>
      </w:r>
      <w:r>
        <w:rPr>
          <w:rFonts w:ascii="Courier" w:hAnsi="Courier"/>
        </w:rPr>
        <w:lastRenderedPageBreak/>
        <w:t>do vi sono prove a sostegno dell’accusa ma non vi è l’evidenza di un pentimento sincero e si deve procedere pertanto alla disassociazione, ciò dovrebbe esser fatto seguendo la normale procedura, consentendo il diritto di appello e l’annuncio alla congregazione. Nei casi di gravi trasgressioni penali (per esempio, omicidio, violenza sessuale, ecc.), o quando la grave trasgressione è nota nella comunità, il corpo degli a</w:t>
      </w:r>
      <w:r>
        <w:rPr>
          <w:rFonts w:ascii="Courier" w:hAnsi="Courier"/>
        </w:rPr>
        <w:t>n</w:t>
      </w:r>
      <w:r>
        <w:rPr>
          <w:rFonts w:ascii="Courier" w:hAnsi="Courier"/>
        </w:rPr>
        <w:t>ziani dovrebbe contattare la Società prima di avviare il processo dava</w:t>
      </w:r>
      <w:r>
        <w:rPr>
          <w:rFonts w:ascii="Courier" w:hAnsi="Courier"/>
        </w:rPr>
        <w:t>n</w:t>
      </w:r>
      <w:r>
        <w:rPr>
          <w:rFonts w:ascii="Courier" w:hAnsi="Courier"/>
        </w:rPr>
        <w:t>ti al comitato giudiziario.</w:t>
      </w:r>
    </w:p>
    <w:p w:rsidR="00B418FF" w:rsidRPr="00E60CAB" w:rsidRDefault="00B418FF" w:rsidP="00BD0325">
      <w:pPr>
        <w:ind w:firstLine="709"/>
        <w:rPr>
          <w:rFonts w:ascii="Courier" w:hAnsi="Courier"/>
          <w:b/>
        </w:rPr>
      </w:pPr>
      <w:r w:rsidRPr="00E60CAB">
        <w:rPr>
          <w:rFonts w:ascii="Courier" w:hAnsi="Courier"/>
          <w:b/>
        </w:rPr>
        <w:t xml:space="preserve">E. </w:t>
      </w:r>
      <w:r>
        <w:rPr>
          <w:rFonts w:ascii="Courier" w:hAnsi="Courier"/>
          <w:b/>
        </w:rPr>
        <w:t>Trasferimenti di</w:t>
      </w:r>
      <w:r w:rsidRPr="00E60CAB">
        <w:rPr>
          <w:rFonts w:ascii="Courier" w:hAnsi="Courier"/>
          <w:b/>
        </w:rPr>
        <w:t xml:space="preserve"> servitori e i proclamatori</w:t>
      </w:r>
    </w:p>
    <w:p w:rsidR="00B418FF" w:rsidRDefault="00B418FF" w:rsidP="00BD0325">
      <w:pPr>
        <w:ind w:firstLine="709"/>
        <w:rPr>
          <w:rFonts w:ascii="Courier" w:hAnsi="Courier"/>
        </w:rPr>
      </w:pPr>
      <w:r>
        <w:rPr>
          <w:rFonts w:ascii="Courier" w:hAnsi="Courier"/>
        </w:rPr>
        <w:t xml:space="preserve">Un considerevole numero di proclamatori, inclusi </w:t>
      </w:r>
      <w:r w:rsidRPr="00E60CAB">
        <w:rPr>
          <w:rFonts w:ascii="Courier" w:hAnsi="Courier"/>
          <w:b/>
        </w:rPr>
        <w:t>anziani e servit</w:t>
      </w:r>
      <w:r w:rsidRPr="00E60CAB">
        <w:rPr>
          <w:rFonts w:ascii="Courier" w:hAnsi="Courier"/>
          <w:b/>
        </w:rPr>
        <w:t>o</w:t>
      </w:r>
      <w:r w:rsidRPr="00E60CAB">
        <w:rPr>
          <w:rFonts w:ascii="Courier" w:hAnsi="Courier"/>
          <w:b/>
        </w:rPr>
        <w:t>ri di ministero si spostano da una congregazione all’altra</w:t>
      </w:r>
      <w:r>
        <w:rPr>
          <w:rFonts w:ascii="Courier" w:hAnsi="Courier"/>
        </w:rPr>
        <w:t>. A volte le circostanze che hanno determinato il loro trasferimento non sono state chiarite. Alcuni fratelli nominati possono avere dei problemi che hanno messo in dubbio i loro requisiti. Non è infrequente che un corpo di a</w:t>
      </w:r>
      <w:r>
        <w:rPr>
          <w:rFonts w:ascii="Courier" w:hAnsi="Courier"/>
        </w:rPr>
        <w:t>n</w:t>
      </w:r>
      <w:r>
        <w:rPr>
          <w:rFonts w:ascii="Courier" w:hAnsi="Courier"/>
        </w:rPr>
        <w:t>ziani non agisca al riguardo, e così il fratello si trasferisce senza che il suo problema sia stato esaminato, e per questo essi possono r</w:t>
      </w:r>
      <w:r>
        <w:rPr>
          <w:rFonts w:ascii="Courier" w:hAnsi="Courier"/>
        </w:rPr>
        <w:t>i</w:t>
      </w:r>
      <w:r>
        <w:rPr>
          <w:rFonts w:ascii="Courier" w:hAnsi="Courier"/>
        </w:rPr>
        <w:t>fiutarsi di raccomandare la sua nomina nella nuova congregazione. Spesso il fratello in questione non lo accetta, e ciò richiede un notevole scambio di corrispondenza fra i corpi degli anziani. Si devono trasme</w:t>
      </w:r>
      <w:r>
        <w:rPr>
          <w:rFonts w:ascii="Courier" w:hAnsi="Courier"/>
        </w:rPr>
        <w:t>t</w:t>
      </w:r>
      <w:r>
        <w:rPr>
          <w:rFonts w:ascii="Courier" w:hAnsi="Courier"/>
        </w:rPr>
        <w:t xml:space="preserve">tere molte informazioni personali, a volte anche imbarazzanti. Questo modo scorretto di trattare la cosa accresce notevolmente la possibilità di serie ripercussioni. Invece i problemi possono essere evitati quando il corpo degli anziani si assume la sua responsabilità di informare il fratello dei motivi per cui non è stato raccomandato. </w:t>
      </w:r>
      <w:r w:rsidRPr="00E923D2">
        <w:rPr>
          <w:rFonts w:ascii="Courier" w:hAnsi="Courier"/>
          <w:b/>
        </w:rPr>
        <w:t>Dovrebbe essere fatto ogni sforzo per risolvere i problemi in sospeso prima che egli si trasferisca, per eliminare così l’insorgere di controversie con la sua nuova congregazione</w:t>
      </w:r>
      <w:r>
        <w:rPr>
          <w:rFonts w:ascii="Courier" w:hAnsi="Courier"/>
        </w:rPr>
        <w:t>.</w:t>
      </w:r>
    </w:p>
    <w:p w:rsidR="00B418FF" w:rsidRDefault="00B418FF" w:rsidP="00BD0325">
      <w:pPr>
        <w:ind w:firstLine="709"/>
        <w:rPr>
          <w:rFonts w:ascii="Courier" w:hAnsi="Courier"/>
        </w:rPr>
      </w:pPr>
      <w:r>
        <w:rPr>
          <w:rFonts w:ascii="Courier" w:hAnsi="Courier"/>
        </w:rPr>
        <w:t xml:space="preserve">Questo vale pure per i proclamatori che si trasferiscono quando la loro condotta personale richiede un’indagine da parte degli anziani. </w:t>
      </w:r>
      <w:r w:rsidRPr="00E42020">
        <w:rPr>
          <w:rFonts w:ascii="Courier" w:hAnsi="Courier"/>
          <w:b/>
        </w:rPr>
        <w:t>Se nei confronti di una persona sono state mosse accuse di serie trasgre</w:t>
      </w:r>
      <w:r w:rsidRPr="00E42020">
        <w:rPr>
          <w:rFonts w:ascii="Courier" w:hAnsi="Courier"/>
          <w:b/>
        </w:rPr>
        <w:t>s</w:t>
      </w:r>
      <w:r w:rsidRPr="00E42020">
        <w:rPr>
          <w:rFonts w:ascii="Courier" w:hAnsi="Courier"/>
          <w:b/>
        </w:rPr>
        <w:t>sioni ed egli si trasferisce in un’altra congregazione prima che la qu</w:t>
      </w:r>
      <w:r w:rsidRPr="00E42020">
        <w:rPr>
          <w:rFonts w:ascii="Courier" w:hAnsi="Courier"/>
          <w:b/>
        </w:rPr>
        <w:t>e</w:t>
      </w:r>
      <w:r w:rsidRPr="00E42020">
        <w:rPr>
          <w:rFonts w:ascii="Courier" w:hAnsi="Courier"/>
          <w:b/>
        </w:rPr>
        <w:t xml:space="preserve">stione sia stata </w:t>
      </w:r>
      <w:r>
        <w:rPr>
          <w:rFonts w:ascii="Courier" w:hAnsi="Courier"/>
          <w:b/>
        </w:rPr>
        <w:t>definita</w:t>
      </w:r>
      <w:r w:rsidRPr="00E42020">
        <w:rPr>
          <w:rFonts w:ascii="Courier" w:hAnsi="Courier"/>
          <w:b/>
        </w:rPr>
        <w:t>, in genere è meglio che siano gli anziani de</w:t>
      </w:r>
      <w:r w:rsidRPr="00E42020">
        <w:rPr>
          <w:rFonts w:ascii="Courier" w:hAnsi="Courier"/>
          <w:b/>
        </w:rPr>
        <w:t>l</w:t>
      </w:r>
      <w:r w:rsidRPr="00E42020">
        <w:rPr>
          <w:rFonts w:ascii="Courier" w:hAnsi="Courier"/>
          <w:b/>
        </w:rPr>
        <w:t xml:space="preserve">la </w:t>
      </w:r>
      <w:r>
        <w:rPr>
          <w:rFonts w:ascii="Courier" w:hAnsi="Courier"/>
          <w:b/>
        </w:rPr>
        <w:t>congregazione d’origine</w:t>
      </w:r>
      <w:r w:rsidRPr="00E42020">
        <w:rPr>
          <w:rFonts w:ascii="Courier" w:hAnsi="Courier"/>
          <w:b/>
        </w:rPr>
        <w:t xml:space="preserve"> a trattare la faccenda, se è possibile e se le distanze lo consentono</w:t>
      </w:r>
      <w:r>
        <w:rPr>
          <w:rFonts w:ascii="Courier" w:hAnsi="Courier"/>
        </w:rPr>
        <w:t>. Essi conoscono la persona e le circostanze relative alla presunta trasgressione; e questo di norma li pone nella condizione migliore per esaminare i fatti e gestire il caso. Gestire in questo modo la questione elimina la necessità di rivelare senza alcun motivo informazioni confidenziali sulla vita privata delle persone.</w:t>
      </w:r>
    </w:p>
    <w:p w:rsidR="00B418FF" w:rsidRPr="004815BA" w:rsidRDefault="00B418FF" w:rsidP="00BD0325">
      <w:pPr>
        <w:ind w:firstLine="709"/>
        <w:rPr>
          <w:rFonts w:ascii="Courier" w:hAnsi="Courier"/>
          <w:b/>
        </w:rPr>
      </w:pPr>
      <w:r w:rsidRPr="004815BA">
        <w:rPr>
          <w:rFonts w:ascii="Courier" w:hAnsi="Courier"/>
          <w:b/>
        </w:rPr>
        <w:t>F. Minacce di procedimenti legali</w:t>
      </w:r>
    </w:p>
    <w:p w:rsidR="00B418FF" w:rsidRDefault="00B418FF" w:rsidP="00BD0325">
      <w:pPr>
        <w:ind w:firstLine="709"/>
        <w:rPr>
          <w:rFonts w:ascii="Courier" w:hAnsi="Courier"/>
        </w:rPr>
      </w:pPr>
      <w:r>
        <w:rPr>
          <w:rFonts w:ascii="Courier" w:hAnsi="Courier"/>
        </w:rPr>
        <w:t>Se la congregazione o gli anziani (nel loro ruolo di anziani) sono minacciati di un’azione legale, dovrebbe essere contattato immediatame</w:t>
      </w:r>
      <w:r>
        <w:rPr>
          <w:rFonts w:ascii="Courier" w:hAnsi="Courier"/>
        </w:rPr>
        <w:t>n</w:t>
      </w:r>
      <w:r>
        <w:rPr>
          <w:rFonts w:ascii="Courier" w:hAnsi="Courier"/>
        </w:rPr>
        <w:t>te il Reparto Legale della Società. Nessun membro del corpo degli anzi</w:t>
      </w:r>
      <w:r>
        <w:rPr>
          <w:rFonts w:ascii="Courier" w:hAnsi="Courier"/>
        </w:rPr>
        <w:t>a</w:t>
      </w:r>
      <w:r>
        <w:rPr>
          <w:rFonts w:ascii="Courier" w:hAnsi="Courier"/>
        </w:rPr>
        <w:t>ni dovrebbe rilasciare dichiarazioni di sorta sul merito o sulla valid</w:t>
      </w:r>
      <w:r>
        <w:rPr>
          <w:rFonts w:ascii="Courier" w:hAnsi="Courier"/>
        </w:rPr>
        <w:t>i</w:t>
      </w:r>
      <w:r>
        <w:rPr>
          <w:rFonts w:ascii="Courier" w:hAnsi="Courier"/>
        </w:rPr>
        <w:t>tà di una minaccia reale o presunta senza essere prima stato autorizzato dalla Società.</w:t>
      </w:r>
    </w:p>
    <w:p w:rsidR="00B418FF" w:rsidRPr="0012084E" w:rsidRDefault="00B418FF" w:rsidP="00BD0325">
      <w:pPr>
        <w:ind w:firstLine="709"/>
        <w:rPr>
          <w:rFonts w:ascii="Courier" w:hAnsi="Courier"/>
          <w:b/>
        </w:rPr>
      </w:pPr>
      <w:r w:rsidRPr="0012084E">
        <w:rPr>
          <w:rFonts w:ascii="Courier" w:hAnsi="Courier"/>
          <w:b/>
        </w:rPr>
        <w:t>G. Affidamento dei figli</w:t>
      </w:r>
    </w:p>
    <w:p w:rsidR="00B418FF" w:rsidRDefault="00B418FF" w:rsidP="00BD0325">
      <w:pPr>
        <w:ind w:firstLine="709"/>
        <w:rPr>
          <w:rFonts w:ascii="Courier" w:hAnsi="Courier"/>
        </w:rPr>
      </w:pPr>
      <w:r>
        <w:rPr>
          <w:rFonts w:ascii="Courier" w:hAnsi="Courier"/>
        </w:rPr>
        <w:t>Gli anziani possono venire a conoscenza del fatto che è in atto una disputa per l’affidamento dei figli in una causa di divorzio. Se i d</w:t>
      </w:r>
      <w:r>
        <w:rPr>
          <w:rFonts w:ascii="Courier" w:hAnsi="Courier"/>
        </w:rPr>
        <w:t>i</w:t>
      </w:r>
      <w:r>
        <w:rPr>
          <w:rFonts w:ascii="Courier" w:hAnsi="Courier"/>
        </w:rPr>
        <w:t>ritti dei genitori vengono messi in discussione a motivo delle credenze cristiane, o sul presupposto che le nostre credenze possono arrecare danni ai migliori interessi del figlio, gli anziani dovrebbero contatt</w:t>
      </w:r>
      <w:r>
        <w:rPr>
          <w:rFonts w:ascii="Courier" w:hAnsi="Courier"/>
        </w:rPr>
        <w:t>a</w:t>
      </w:r>
      <w:r>
        <w:rPr>
          <w:rFonts w:ascii="Courier" w:hAnsi="Courier"/>
        </w:rPr>
        <w:lastRenderedPageBreak/>
        <w:t>re immediatamente il Reparto Legale della Società. Soltanto in casi e</w:t>
      </w:r>
      <w:r>
        <w:rPr>
          <w:rFonts w:ascii="Courier" w:hAnsi="Courier"/>
        </w:rPr>
        <w:t>c</w:t>
      </w:r>
      <w:r>
        <w:rPr>
          <w:rFonts w:ascii="Courier" w:hAnsi="Courier"/>
        </w:rPr>
        <w:t>cezionali di emergenza si dovrebbe telefonare. Il Reparto Legale verif</w:t>
      </w:r>
      <w:r>
        <w:rPr>
          <w:rFonts w:ascii="Courier" w:hAnsi="Courier"/>
        </w:rPr>
        <w:t>i</w:t>
      </w:r>
      <w:r>
        <w:rPr>
          <w:rFonts w:ascii="Courier" w:hAnsi="Courier"/>
        </w:rPr>
        <w:t>cherà i fatti e stabilirà in che misura intervenire, se pure è necess</w:t>
      </w:r>
      <w:r>
        <w:rPr>
          <w:rFonts w:ascii="Courier" w:hAnsi="Courier"/>
        </w:rPr>
        <w:t>a</w:t>
      </w:r>
      <w:r>
        <w:rPr>
          <w:rFonts w:ascii="Courier" w:hAnsi="Courier"/>
        </w:rPr>
        <w:t>rio farlo. Gli anziani non hanno nessuna autorità di prendere impegni circa il pagamento delle spese legali da parte della Società o su come trattare casi specifici. Non vi è alcun bisogno di contattare la Società se non vi sono elementi per ritenere che in una controversia per l’affidamento saranno messe in discussione le pratiche e le credenze dei Testimoni di Geova.</w:t>
      </w:r>
    </w:p>
    <w:p w:rsidR="00B418FF" w:rsidRDefault="00B418FF" w:rsidP="00BD0325">
      <w:pPr>
        <w:ind w:firstLine="709"/>
        <w:rPr>
          <w:rFonts w:ascii="Courier" w:hAnsi="Courier"/>
        </w:rPr>
      </w:pPr>
      <w:r>
        <w:rPr>
          <w:rFonts w:ascii="Courier" w:hAnsi="Courier"/>
        </w:rPr>
        <w:t>Quando scrivete al Reparto Legale della Società in merito a un caso specifico, vi preghiamo di fornire le seguenti informazioni:</w:t>
      </w:r>
    </w:p>
    <w:p w:rsidR="00B418FF" w:rsidRPr="004E3632" w:rsidRDefault="00B418FF" w:rsidP="00BD0325">
      <w:pPr>
        <w:pStyle w:val="Paragrafoelenco"/>
        <w:numPr>
          <w:ilvl w:val="0"/>
          <w:numId w:val="5"/>
        </w:numPr>
        <w:spacing w:after="0"/>
        <w:rPr>
          <w:rFonts w:ascii="Courier" w:hAnsi="Courier"/>
        </w:rPr>
      </w:pPr>
      <w:r w:rsidRPr="004E3632">
        <w:rPr>
          <w:rFonts w:ascii="Courier" w:hAnsi="Courier"/>
        </w:rPr>
        <w:t>Il nome dei genitori e dei loro avvocati.</w:t>
      </w:r>
    </w:p>
    <w:p w:rsidR="00B418FF" w:rsidRPr="004E3632" w:rsidRDefault="00B418FF" w:rsidP="00BD0325">
      <w:pPr>
        <w:pStyle w:val="Paragrafoelenco"/>
        <w:numPr>
          <w:ilvl w:val="0"/>
          <w:numId w:val="5"/>
        </w:numPr>
        <w:spacing w:after="0"/>
        <w:rPr>
          <w:rFonts w:ascii="Courier" w:hAnsi="Courier"/>
        </w:rPr>
      </w:pPr>
      <w:r w:rsidRPr="004E3632">
        <w:rPr>
          <w:rFonts w:ascii="Courier" w:hAnsi="Courier"/>
        </w:rPr>
        <w:t>Quanti figli vi sono coinvolti e la loro età.</w:t>
      </w:r>
    </w:p>
    <w:p w:rsidR="00B418FF" w:rsidRPr="004E3632" w:rsidRDefault="00B418FF" w:rsidP="00BD0325">
      <w:pPr>
        <w:pStyle w:val="Paragrafoelenco"/>
        <w:numPr>
          <w:ilvl w:val="0"/>
          <w:numId w:val="5"/>
        </w:numPr>
        <w:spacing w:after="0"/>
        <w:rPr>
          <w:rFonts w:ascii="Courier" w:hAnsi="Courier"/>
        </w:rPr>
      </w:pPr>
      <w:r w:rsidRPr="004E3632">
        <w:rPr>
          <w:rFonts w:ascii="Courier" w:hAnsi="Courier"/>
        </w:rPr>
        <w:t>Una breve descrizione dei fatti, incluso se vi sono coinvolti anche degli apostati.</w:t>
      </w:r>
    </w:p>
    <w:p w:rsidR="00B418FF" w:rsidRPr="004E3632" w:rsidRDefault="00B418FF" w:rsidP="00BD0325">
      <w:pPr>
        <w:pStyle w:val="Paragrafoelenco"/>
        <w:numPr>
          <w:ilvl w:val="0"/>
          <w:numId w:val="5"/>
        </w:numPr>
        <w:spacing w:after="0"/>
        <w:rPr>
          <w:rFonts w:ascii="Courier" w:hAnsi="Courier"/>
        </w:rPr>
      </w:pPr>
      <w:r w:rsidRPr="004E3632">
        <w:rPr>
          <w:rFonts w:ascii="Courier" w:hAnsi="Courier"/>
        </w:rPr>
        <w:t>Una valutazione della condizione spirituale dei genitori: lui o lei sono nella verità? Sono attivi? Inattivi</w:t>
      </w:r>
      <w:r>
        <w:rPr>
          <w:rFonts w:ascii="Courier" w:hAnsi="Courier"/>
        </w:rPr>
        <w:t>?</w:t>
      </w:r>
      <w:r w:rsidRPr="004E3632">
        <w:rPr>
          <w:rFonts w:ascii="Courier" w:hAnsi="Courier"/>
        </w:rPr>
        <w:t xml:space="preserve"> Equilibrati?</w:t>
      </w:r>
    </w:p>
    <w:p w:rsidR="00B418FF" w:rsidRPr="004E3632" w:rsidRDefault="00B418FF" w:rsidP="00BD0325">
      <w:pPr>
        <w:pStyle w:val="Paragrafoelenco"/>
        <w:numPr>
          <w:ilvl w:val="0"/>
          <w:numId w:val="5"/>
        </w:numPr>
        <w:spacing w:after="0"/>
        <w:rPr>
          <w:rFonts w:ascii="Courier" w:hAnsi="Courier"/>
        </w:rPr>
      </w:pPr>
      <w:r w:rsidRPr="004E3632">
        <w:rPr>
          <w:rFonts w:ascii="Courier" w:hAnsi="Courier"/>
        </w:rPr>
        <w:t>Qual è lo stato del procedimento: la questione sarà discussa in giudizio? È stata fissata la data del processo? E se così, quando?</w:t>
      </w:r>
    </w:p>
    <w:p w:rsidR="00B418FF" w:rsidRDefault="00B418FF" w:rsidP="00BD0325">
      <w:pPr>
        <w:spacing w:after="0"/>
        <w:rPr>
          <w:rFonts w:ascii="Courier" w:hAnsi="Courier"/>
        </w:rPr>
      </w:pPr>
    </w:p>
    <w:p w:rsidR="00B418FF" w:rsidRPr="00295442" w:rsidRDefault="00B418FF" w:rsidP="00B418FF">
      <w:pPr>
        <w:pStyle w:val="Paragrafoelenco"/>
        <w:numPr>
          <w:ilvl w:val="0"/>
          <w:numId w:val="2"/>
        </w:numPr>
        <w:ind w:left="720"/>
        <w:jc w:val="center"/>
        <w:rPr>
          <w:rFonts w:ascii="Courier" w:hAnsi="Courier"/>
          <w:b/>
        </w:rPr>
      </w:pPr>
      <w:r w:rsidRPr="00295442">
        <w:rPr>
          <w:rFonts w:ascii="Courier" w:hAnsi="Courier"/>
          <w:b/>
        </w:rPr>
        <w:t>PUNTI DA RICORDARE</w:t>
      </w:r>
    </w:p>
    <w:p w:rsidR="00B418FF" w:rsidRDefault="00B418FF" w:rsidP="00BD0325">
      <w:pPr>
        <w:pStyle w:val="Paragrafoelenco"/>
        <w:ind w:left="0"/>
        <w:rPr>
          <w:rFonts w:ascii="Courier" w:hAnsi="Courier"/>
        </w:rPr>
      </w:pPr>
    </w:p>
    <w:p w:rsidR="00B418FF" w:rsidRPr="00295442" w:rsidRDefault="00B418FF" w:rsidP="00BD0325">
      <w:pPr>
        <w:pStyle w:val="Paragrafoelenco"/>
        <w:ind w:left="0" w:firstLine="709"/>
        <w:rPr>
          <w:rFonts w:ascii="Courier" w:hAnsi="Courier"/>
          <w:b/>
        </w:rPr>
      </w:pPr>
      <w:r w:rsidRPr="00295442">
        <w:rPr>
          <w:rFonts w:ascii="Courier" w:hAnsi="Courier"/>
          <w:b/>
        </w:rPr>
        <w:t>A. È estremamente importante mantenere la riservatezza</w:t>
      </w:r>
    </w:p>
    <w:p w:rsidR="00B418FF" w:rsidRDefault="00B418FF" w:rsidP="00BD0325">
      <w:pPr>
        <w:pStyle w:val="Paragrafoelenco"/>
        <w:ind w:left="0"/>
        <w:rPr>
          <w:rFonts w:ascii="Courier" w:hAnsi="Courier"/>
        </w:rPr>
      </w:pPr>
    </w:p>
    <w:p w:rsidR="00B418FF" w:rsidRDefault="00B418FF" w:rsidP="00BD0325">
      <w:pPr>
        <w:pStyle w:val="Paragrafoelenco"/>
        <w:ind w:left="0" w:firstLine="709"/>
        <w:rPr>
          <w:rFonts w:ascii="Courier" w:hAnsi="Courier"/>
        </w:rPr>
      </w:pPr>
      <w:r>
        <w:rPr>
          <w:rFonts w:ascii="Courier" w:hAnsi="Courier"/>
        </w:rPr>
        <w:t>Gli anziani devono prestare un’attenzione particolare quando tra</w:t>
      </w:r>
      <w:r>
        <w:rPr>
          <w:rFonts w:ascii="Courier" w:hAnsi="Courier"/>
        </w:rPr>
        <w:t>t</w:t>
      </w:r>
      <w:r>
        <w:rPr>
          <w:rFonts w:ascii="Courier" w:hAnsi="Courier"/>
        </w:rPr>
        <w:t>tano informazioni confidenziali che riguardano la vita privata di altri. Non fate l’errore di sottovalutare la gravità della violazione delle questioni confidenziali. La rivelazione non autorizzata di informazioni confidenziali può portare a costosi procedimenti giudiziari. Anche se la causa ha poi un esito favorevole, andrebbero comunque persi tempo ed energie che potrebbero essere utilmente impiegati negli interessi del Regno.</w:t>
      </w:r>
    </w:p>
    <w:p w:rsidR="00B418FF" w:rsidRDefault="00B418FF" w:rsidP="00BD0325">
      <w:pPr>
        <w:pStyle w:val="Paragrafoelenco"/>
        <w:ind w:left="0"/>
        <w:rPr>
          <w:rFonts w:ascii="Courier" w:hAnsi="Courier"/>
        </w:rPr>
      </w:pPr>
    </w:p>
    <w:p w:rsidR="00B418FF" w:rsidRPr="00C876D2" w:rsidRDefault="00B418FF" w:rsidP="00B418FF">
      <w:pPr>
        <w:pStyle w:val="Paragrafoelenco"/>
        <w:numPr>
          <w:ilvl w:val="0"/>
          <w:numId w:val="3"/>
        </w:numPr>
        <w:ind w:left="0" w:firstLine="737"/>
        <w:rPr>
          <w:rFonts w:ascii="Courier" w:hAnsi="Courier"/>
          <w:b/>
        </w:rPr>
      </w:pPr>
      <w:r w:rsidRPr="00C876D2">
        <w:rPr>
          <w:rFonts w:ascii="Courier" w:hAnsi="Courier"/>
          <w:b/>
        </w:rPr>
        <w:t>Non rilasciate dichiarazioni alle autorità secolari fino a che non avete ricevuto i consigli legali della Società</w:t>
      </w:r>
    </w:p>
    <w:p w:rsidR="00B418FF" w:rsidRDefault="00B418FF" w:rsidP="00BD0325">
      <w:pPr>
        <w:pStyle w:val="Paragrafoelenco"/>
        <w:ind w:left="0"/>
        <w:rPr>
          <w:rFonts w:ascii="Courier" w:hAnsi="Courier"/>
        </w:rPr>
      </w:pPr>
    </w:p>
    <w:p w:rsidR="00B418FF" w:rsidRDefault="00B418FF" w:rsidP="00BD0325">
      <w:pPr>
        <w:pStyle w:val="Paragrafoelenco"/>
        <w:ind w:left="0" w:firstLine="709"/>
        <w:rPr>
          <w:rFonts w:ascii="Courier" w:hAnsi="Courier"/>
        </w:rPr>
      </w:pPr>
      <w:r>
        <w:rPr>
          <w:rFonts w:ascii="Courier" w:hAnsi="Courier"/>
        </w:rPr>
        <w:t>Dal punto di vista legale non siete obbligati a rispondere immedi</w:t>
      </w:r>
      <w:r>
        <w:rPr>
          <w:rFonts w:ascii="Courier" w:hAnsi="Courier"/>
        </w:rPr>
        <w:t>a</w:t>
      </w:r>
      <w:r>
        <w:rPr>
          <w:rFonts w:ascii="Courier" w:hAnsi="Courier"/>
        </w:rPr>
        <w:t>tamente alle autorità secolari su materie che prevedono la rivelazione di informazioni confidenziali. Consentire volontariamente alla ricerca nella Sala del Regno di registrazioni su informazioni confidenziali, quando non c’è un mandato di perquisizione, potrebbe violare i diritti legali della congregazione o di altri. Non si dovrebbe fare nessuna d</w:t>
      </w:r>
      <w:r>
        <w:rPr>
          <w:rFonts w:ascii="Courier" w:hAnsi="Courier"/>
        </w:rPr>
        <w:t>i</w:t>
      </w:r>
      <w:r>
        <w:rPr>
          <w:rFonts w:ascii="Courier" w:hAnsi="Courier"/>
        </w:rPr>
        <w:t>chiarazione fino a che il Reparto Legale della Società non abbia chiar</w:t>
      </w:r>
      <w:r>
        <w:rPr>
          <w:rFonts w:ascii="Courier" w:hAnsi="Courier"/>
        </w:rPr>
        <w:t>i</w:t>
      </w:r>
      <w:r>
        <w:rPr>
          <w:rFonts w:ascii="Courier" w:hAnsi="Courier"/>
        </w:rPr>
        <w:t>to la vostra posizione legale.</w:t>
      </w:r>
    </w:p>
    <w:p w:rsidR="00B418FF" w:rsidRDefault="00B418FF" w:rsidP="00BD0325">
      <w:pPr>
        <w:pStyle w:val="Paragrafoelenco"/>
        <w:ind w:left="0"/>
        <w:rPr>
          <w:rFonts w:ascii="Courier" w:hAnsi="Courier"/>
        </w:rPr>
      </w:pPr>
    </w:p>
    <w:p w:rsidR="00B418FF" w:rsidRPr="00CA2566" w:rsidRDefault="00B418FF" w:rsidP="00BD0325">
      <w:pPr>
        <w:pStyle w:val="Paragrafoelenco"/>
        <w:ind w:left="0" w:firstLine="709"/>
        <w:rPr>
          <w:rFonts w:ascii="Courier" w:hAnsi="Courier"/>
          <w:b/>
        </w:rPr>
      </w:pPr>
      <w:r w:rsidRPr="00CA2566">
        <w:rPr>
          <w:rFonts w:ascii="Courier" w:hAnsi="Courier"/>
          <w:b/>
        </w:rPr>
        <w:t>C. Siate estremamente cauti con il materiale scritto</w:t>
      </w:r>
    </w:p>
    <w:p w:rsidR="00B418FF" w:rsidRDefault="00B418FF" w:rsidP="00BD0325">
      <w:pPr>
        <w:pStyle w:val="Paragrafoelenco"/>
        <w:ind w:left="0"/>
        <w:rPr>
          <w:rFonts w:ascii="Courier" w:hAnsi="Courier"/>
        </w:rPr>
      </w:pPr>
    </w:p>
    <w:p w:rsidR="00B418FF" w:rsidRDefault="00B418FF" w:rsidP="00BD0325">
      <w:pPr>
        <w:pStyle w:val="Paragrafoelenco"/>
        <w:ind w:left="0" w:firstLine="709"/>
        <w:rPr>
          <w:rFonts w:ascii="Courier" w:hAnsi="Courier"/>
        </w:rPr>
      </w:pPr>
      <w:r>
        <w:rPr>
          <w:rFonts w:ascii="Courier" w:hAnsi="Courier"/>
        </w:rPr>
        <w:t>Tutto il materiale relativo alle questioni giudiziarie dovrebbe e</w:t>
      </w:r>
      <w:r>
        <w:rPr>
          <w:rFonts w:ascii="Courier" w:hAnsi="Courier"/>
        </w:rPr>
        <w:t>s</w:t>
      </w:r>
      <w:r>
        <w:rPr>
          <w:rFonts w:ascii="Courier" w:hAnsi="Courier"/>
        </w:rPr>
        <w:t xml:space="preserve">sere custodito in un luogo sicuro, accessibile solo agli anziani. </w:t>
      </w:r>
      <w:r w:rsidRPr="00CA2566">
        <w:rPr>
          <w:rFonts w:ascii="Courier" w:hAnsi="Courier"/>
          <w:b/>
        </w:rPr>
        <w:t>I ra</w:t>
      </w:r>
      <w:r w:rsidRPr="00CA2566">
        <w:rPr>
          <w:rFonts w:ascii="Courier" w:hAnsi="Courier"/>
          <w:b/>
        </w:rPr>
        <w:t>p</w:t>
      </w:r>
      <w:r w:rsidRPr="00CA2566">
        <w:rPr>
          <w:rFonts w:ascii="Courier" w:hAnsi="Courier"/>
          <w:b/>
        </w:rPr>
        <w:t xml:space="preserve">porti conclusivi </w:t>
      </w:r>
      <w:r>
        <w:rPr>
          <w:rFonts w:ascii="Courier" w:hAnsi="Courier"/>
          <w:b/>
        </w:rPr>
        <w:t>de</w:t>
      </w:r>
      <w:r w:rsidRPr="00CA2566">
        <w:rPr>
          <w:rFonts w:ascii="Courier" w:hAnsi="Courier"/>
          <w:b/>
        </w:rPr>
        <w:t>lla trattazione di questioni giudiziarie dovrebbero essere posti un una busta sigillata nell’archivio della congregazione</w:t>
      </w:r>
      <w:r>
        <w:rPr>
          <w:rFonts w:ascii="Courier" w:hAnsi="Courier"/>
        </w:rPr>
        <w:t>. Il comitato giudiziario dovrebbe evitare di spedire a chiunque alcun t</w:t>
      </w:r>
      <w:r>
        <w:rPr>
          <w:rFonts w:ascii="Courier" w:hAnsi="Courier"/>
        </w:rPr>
        <w:t>i</w:t>
      </w:r>
      <w:r>
        <w:rPr>
          <w:rFonts w:ascii="Courier" w:hAnsi="Courier"/>
        </w:rPr>
        <w:t>po di corrispondenza che contenga accuse nei suoi confronti per qualu</w:t>
      </w:r>
      <w:r>
        <w:rPr>
          <w:rFonts w:ascii="Courier" w:hAnsi="Courier"/>
        </w:rPr>
        <w:t>n</w:t>
      </w:r>
      <w:r>
        <w:rPr>
          <w:rFonts w:ascii="Courier" w:hAnsi="Courier"/>
        </w:rPr>
        <w:t xml:space="preserve">que trasgressione. (Vedi il </w:t>
      </w:r>
      <w:r w:rsidRPr="00CA2566">
        <w:rPr>
          <w:rFonts w:ascii="Courier" w:hAnsi="Courier"/>
          <w:u w:val="single"/>
        </w:rPr>
        <w:t>ks77</w:t>
      </w:r>
      <w:r>
        <w:rPr>
          <w:rFonts w:ascii="Courier" w:hAnsi="Courier"/>
        </w:rPr>
        <w:t xml:space="preserve">, pagine 68-9). </w:t>
      </w:r>
      <w:r w:rsidRPr="00CA2566">
        <w:rPr>
          <w:rFonts w:ascii="Courier" w:hAnsi="Courier"/>
          <w:b/>
        </w:rPr>
        <w:t>Non si dovrebbe far pe</w:t>
      </w:r>
      <w:r w:rsidRPr="00CA2566">
        <w:rPr>
          <w:rFonts w:ascii="Courier" w:hAnsi="Courier"/>
          <w:b/>
        </w:rPr>
        <w:t>r</w:t>
      </w:r>
      <w:r w:rsidRPr="00CA2566">
        <w:rPr>
          <w:rFonts w:ascii="Courier" w:hAnsi="Courier"/>
          <w:b/>
        </w:rPr>
        <w:t>venire ad una persona disassociata niente di scritto che lo informi de</w:t>
      </w:r>
      <w:r w:rsidRPr="00CA2566">
        <w:rPr>
          <w:rFonts w:ascii="Courier" w:hAnsi="Courier"/>
          <w:b/>
        </w:rPr>
        <w:t>l</w:t>
      </w:r>
      <w:r w:rsidRPr="00CA2566">
        <w:rPr>
          <w:rFonts w:ascii="Courier" w:hAnsi="Courier"/>
          <w:b/>
        </w:rPr>
        <w:lastRenderedPageBreak/>
        <w:t xml:space="preserve">la sua condizione, né le ragioni della </w:t>
      </w:r>
      <w:r>
        <w:rPr>
          <w:rFonts w:ascii="Courier" w:hAnsi="Courier"/>
          <w:b/>
        </w:rPr>
        <w:t>disassoci</w:t>
      </w:r>
      <w:r w:rsidRPr="00CA2566">
        <w:rPr>
          <w:rFonts w:ascii="Courier" w:hAnsi="Courier"/>
          <w:b/>
        </w:rPr>
        <w:t>azione senza che vi si</w:t>
      </w:r>
      <w:r w:rsidRPr="00CA2566">
        <w:rPr>
          <w:rFonts w:ascii="Courier" w:hAnsi="Courier"/>
          <w:b/>
        </w:rPr>
        <w:t>a</w:t>
      </w:r>
      <w:r w:rsidRPr="00CA2566">
        <w:rPr>
          <w:rFonts w:ascii="Courier" w:hAnsi="Courier"/>
          <w:b/>
        </w:rPr>
        <w:t xml:space="preserve">no prima state </w:t>
      </w:r>
      <w:r>
        <w:rPr>
          <w:rFonts w:ascii="Courier" w:hAnsi="Courier"/>
          <w:b/>
        </w:rPr>
        <w:t xml:space="preserve">fornite </w:t>
      </w:r>
      <w:r w:rsidRPr="00CA2566">
        <w:rPr>
          <w:rFonts w:ascii="Courier" w:hAnsi="Courier"/>
          <w:b/>
        </w:rPr>
        <w:t>direttive specifiche da parte della Società</w:t>
      </w:r>
      <w:r>
        <w:rPr>
          <w:rFonts w:ascii="Courier" w:hAnsi="Courier"/>
        </w:rPr>
        <w:t>. Le norme e le procedure dei Testimoni di Geova non richiedono che tali cose vengano messe per iscritto. Qualsiasi documento scritto consegnato al comitato giudiziario dovrebbe essere considerato strettamente confide</w:t>
      </w:r>
      <w:r>
        <w:rPr>
          <w:rFonts w:ascii="Courier" w:hAnsi="Courier"/>
        </w:rPr>
        <w:t>n</w:t>
      </w:r>
      <w:r>
        <w:rPr>
          <w:rFonts w:ascii="Courier" w:hAnsi="Courier"/>
        </w:rPr>
        <w:t>ziale. Se un comitato giudiziario disassocia una persona, questa dovre</w:t>
      </w:r>
      <w:r>
        <w:rPr>
          <w:rFonts w:ascii="Courier" w:hAnsi="Courier"/>
        </w:rPr>
        <w:t>b</w:t>
      </w:r>
      <w:r>
        <w:rPr>
          <w:rFonts w:ascii="Courier" w:hAnsi="Courier"/>
        </w:rPr>
        <w:t xml:space="preserve">be essere informata </w:t>
      </w:r>
      <w:r w:rsidRPr="00CA2566">
        <w:rPr>
          <w:rFonts w:ascii="Courier" w:hAnsi="Courier"/>
          <w:b/>
        </w:rPr>
        <w:t>oralmente</w:t>
      </w:r>
      <w:r>
        <w:rPr>
          <w:rFonts w:ascii="Courier" w:hAnsi="Courier"/>
        </w:rPr>
        <w:t xml:space="preserve"> dell’azione intrapresa e del suo diritto di appellarsi. Se il trasgressore si rifiuta di prendere parte all’udienza, due membri del comitato giudiziario dovrebbero contattarlo a casa sua ed informarlo </w:t>
      </w:r>
      <w:r w:rsidRPr="00503B1F">
        <w:rPr>
          <w:rFonts w:ascii="Courier" w:hAnsi="Courier"/>
          <w:b/>
        </w:rPr>
        <w:t>oralmente</w:t>
      </w:r>
      <w:r>
        <w:rPr>
          <w:rFonts w:ascii="Courier" w:hAnsi="Courier"/>
        </w:rPr>
        <w:t xml:space="preserve"> della decisione. Se ciò non è poss</w:t>
      </w:r>
      <w:r>
        <w:rPr>
          <w:rFonts w:ascii="Courier" w:hAnsi="Courier"/>
        </w:rPr>
        <w:t>i</w:t>
      </w:r>
      <w:r>
        <w:rPr>
          <w:rFonts w:ascii="Courier" w:hAnsi="Courier"/>
        </w:rPr>
        <w:t>bile, due anziani dovrebbero informarlo telefonicamente.</w:t>
      </w:r>
    </w:p>
    <w:p w:rsidR="00B418FF" w:rsidRDefault="00B418FF" w:rsidP="00BD0325">
      <w:pPr>
        <w:pStyle w:val="Paragrafoelenco"/>
        <w:ind w:left="0"/>
        <w:rPr>
          <w:rFonts w:ascii="Courier" w:hAnsi="Courier"/>
        </w:rPr>
      </w:pPr>
    </w:p>
    <w:p w:rsidR="00B418FF" w:rsidRPr="00503B1F" w:rsidRDefault="00B418FF" w:rsidP="00BD0325">
      <w:pPr>
        <w:pStyle w:val="Paragrafoelenco"/>
        <w:ind w:left="0" w:firstLine="709"/>
        <w:rPr>
          <w:rFonts w:ascii="Courier" w:hAnsi="Courier"/>
          <w:b/>
        </w:rPr>
      </w:pPr>
      <w:r>
        <w:rPr>
          <w:rFonts w:ascii="Courier" w:hAnsi="Courier"/>
          <w:b/>
        </w:rPr>
        <w:t>D</w:t>
      </w:r>
      <w:r w:rsidRPr="00503B1F">
        <w:rPr>
          <w:rFonts w:ascii="Courier" w:hAnsi="Courier"/>
          <w:b/>
        </w:rPr>
        <w:t>. State attenti all’uso della lingua</w:t>
      </w:r>
    </w:p>
    <w:p w:rsidR="00B418FF" w:rsidRDefault="00B418FF" w:rsidP="00BD0325">
      <w:pPr>
        <w:pStyle w:val="Paragrafoelenco"/>
        <w:ind w:left="0"/>
        <w:rPr>
          <w:rFonts w:ascii="Courier" w:hAnsi="Courier"/>
        </w:rPr>
      </w:pPr>
    </w:p>
    <w:p w:rsidR="00B418FF" w:rsidRDefault="00B418FF" w:rsidP="00BD0325">
      <w:pPr>
        <w:pStyle w:val="Paragrafoelenco"/>
        <w:ind w:left="0" w:firstLine="709"/>
        <w:rPr>
          <w:rFonts w:ascii="Courier" w:hAnsi="Courier"/>
        </w:rPr>
      </w:pPr>
      <w:r>
        <w:rPr>
          <w:rFonts w:ascii="Courier" w:hAnsi="Courier"/>
        </w:rPr>
        <w:t>Pensate prima di parlare. Non discutete di questioni private e gi</w:t>
      </w:r>
      <w:r>
        <w:rPr>
          <w:rFonts w:ascii="Courier" w:hAnsi="Courier"/>
        </w:rPr>
        <w:t>u</w:t>
      </w:r>
      <w:r>
        <w:rPr>
          <w:rFonts w:ascii="Courier" w:hAnsi="Courier"/>
        </w:rPr>
        <w:t>diziarie con i membri della vostra famiglia, comprese le vostre mogli, o con altri membri della congregazione. State estremamente attenti a non rivelare inavvertitamente informazioni private quando ci sono presenti altre persone, come quando parlate al telefono e vi sono altri nelle v</w:t>
      </w:r>
      <w:r>
        <w:rPr>
          <w:rFonts w:ascii="Courier" w:hAnsi="Courier"/>
        </w:rPr>
        <w:t>i</w:t>
      </w:r>
      <w:r>
        <w:rPr>
          <w:rFonts w:ascii="Courier" w:hAnsi="Courier"/>
        </w:rPr>
        <w:t xml:space="preserve">cinanze che possono ascoltare. (Vedi </w:t>
      </w:r>
      <w:r w:rsidRPr="00A2276D">
        <w:rPr>
          <w:rFonts w:ascii="Courier" w:hAnsi="Courier"/>
          <w:u w:val="single"/>
        </w:rPr>
        <w:t>ks77</w:t>
      </w:r>
      <w:r>
        <w:rPr>
          <w:rFonts w:ascii="Courier" w:hAnsi="Courier"/>
        </w:rPr>
        <w:t>, pagina 65). A volte alcuni casi giudiziari possono richiedere che vi consultiate con un anziano m</w:t>
      </w:r>
      <w:r>
        <w:rPr>
          <w:rFonts w:ascii="Courier" w:hAnsi="Courier"/>
        </w:rPr>
        <w:t>a</w:t>
      </w:r>
      <w:r>
        <w:rPr>
          <w:rFonts w:ascii="Courier" w:hAnsi="Courier"/>
        </w:rPr>
        <w:t>turo e che ha esperienza di un’altra congregazione o con il sorvegliante di circoscrizione. A meno che non sia il sorvegliante di circoscrizione l’anziano consultato, si dovrebbero discutere sono i dettagli pertinenti e non dovrebbe essere fatto alcun nome.</w:t>
      </w:r>
    </w:p>
    <w:p w:rsidR="00B418FF" w:rsidRDefault="00B418FF" w:rsidP="00BD0325">
      <w:pPr>
        <w:pStyle w:val="Paragrafoelenco"/>
        <w:ind w:left="0" w:firstLine="709"/>
        <w:rPr>
          <w:rFonts w:ascii="Courier" w:hAnsi="Courier"/>
        </w:rPr>
      </w:pPr>
    </w:p>
    <w:p w:rsidR="00B418FF" w:rsidRDefault="00B418FF" w:rsidP="00BD0325">
      <w:pPr>
        <w:pStyle w:val="Paragrafoelenco"/>
        <w:ind w:left="0" w:firstLine="709"/>
        <w:rPr>
          <w:rFonts w:ascii="Courier" w:hAnsi="Courier"/>
        </w:rPr>
      </w:pPr>
      <w:r>
        <w:rPr>
          <w:rFonts w:ascii="Courier" w:hAnsi="Courier"/>
        </w:rPr>
        <w:t>Gli anziani recano su di sè una gravosa responsabilità nel gestire i bisogni della congregazione cristiana, e fanno del loro meglio per mantenere uno stretto riserbo nel farlo. (1 Corinti 16:13) Confidiamo che le informazioni di questa lettera vi aiuteranno a portare questo c</w:t>
      </w:r>
      <w:r>
        <w:rPr>
          <w:rFonts w:ascii="Courier" w:hAnsi="Courier"/>
        </w:rPr>
        <w:t>a</w:t>
      </w:r>
      <w:r>
        <w:rPr>
          <w:rFonts w:ascii="Courier" w:hAnsi="Courier"/>
        </w:rPr>
        <w:t>rico. Siate certi del nostro amore e delle nostre preghiere, e possa Geova continuare a benedirvi come pastori del suo gregge. — 1 Pietro 5:1-3.</w:t>
      </w:r>
    </w:p>
    <w:p w:rsidR="00B418FF" w:rsidRDefault="00B418FF" w:rsidP="00BD0325">
      <w:pPr>
        <w:pStyle w:val="Paragrafoelenco"/>
        <w:ind w:left="0"/>
        <w:rPr>
          <w:rFonts w:ascii="Courier" w:hAnsi="Courier"/>
        </w:rPr>
      </w:pPr>
    </w:p>
    <w:p w:rsidR="00B418FF" w:rsidRDefault="00B418FF" w:rsidP="00BD0325">
      <w:pPr>
        <w:pStyle w:val="Paragrafoelenco"/>
        <w:ind w:left="0"/>
        <w:rPr>
          <w:rFonts w:ascii="Courier" w:hAnsi="Courier"/>
        </w:rPr>
      </w:pPr>
      <w:r>
        <w:rPr>
          <w:rFonts w:ascii="Courier" w:hAnsi="Courier"/>
        </w:rPr>
        <w:t xml:space="preserve">                                         Vostri fratelli</w:t>
      </w:r>
    </w:p>
    <w:p w:rsidR="00B418FF" w:rsidRDefault="00B418FF" w:rsidP="00BD0325">
      <w:pPr>
        <w:pStyle w:val="Paragrafoelenco"/>
        <w:ind w:left="0"/>
        <w:rPr>
          <w:rFonts w:ascii="Courier" w:hAnsi="Courier"/>
        </w:rPr>
      </w:pPr>
    </w:p>
    <w:p w:rsidR="00B418FF" w:rsidRDefault="00B418FF" w:rsidP="00BD0325">
      <w:pPr>
        <w:pStyle w:val="Paragrafoelenco"/>
        <w:ind w:left="0"/>
        <w:rPr>
          <w:rFonts w:ascii="Courier" w:hAnsi="Courier"/>
        </w:rPr>
      </w:pPr>
      <w:r>
        <w:rPr>
          <w:rFonts w:ascii="Courier" w:hAnsi="Courier"/>
          <w:noProof/>
          <w:lang w:eastAsia="it-IT"/>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30480</wp:posOffset>
            </wp:positionV>
            <wp:extent cx="2540000" cy="584200"/>
            <wp:effectExtent l="25400" t="0" r="0" b="0"/>
            <wp:wrapTight wrapText="bothSides">
              <wp:wrapPolygon edited="0">
                <wp:start x="-216" y="0"/>
                <wp:lineTo x="-216" y="20661"/>
                <wp:lineTo x="21600" y="20661"/>
                <wp:lineTo x="21600" y="0"/>
                <wp:lineTo x="-216"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40000" cy="584200"/>
                    </a:xfrm>
                    <a:prstGeom prst="rect">
                      <a:avLst/>
                    </a:prstGeom>
                    <a:noFill/>
                    <a:ln w="9525">
                      <a:noFill/>
                      <a:miter lim="800000"/>
                      <a:headEnd/>
                      <a:tailEnd/>
                    </a:ln>
                  </pic:spPr>
                </pic:pic>
              </a:graphicData>
            </a:graphic>
          </wp:anchor>
        </w:drawing>
      </w:r>
    </w:p>
    <w:p w:rsidR="00B418FF" w:rsidRPr="00295442" w:rsidRDefault="00B418FF" w:rsidP="00BD0325">
      <w:pPr>
        <w:pStyle w:val="Paragrafoelenco"/>
        <w:ind w:left="0"/>
        <w:rPr>
          <w:rFonts w:ascii="Courier" w:hAnsi="Courier"/>
        </w:rPr>
      </w:pPr>
    </w:p>
    <w:p w:rsidR="00B418FF" w:rsidRDefault="00B418FF" w:rsidP="00BD0325">
      <w:pPr>
        <w:pStyle w:val="Paragrafoelenco"/>
        <w:ind w:left="1080"/>
        <w:rPr>
          <w:rFonts w:ascii="Courier" w:hAnsi="Courier"/>
        </w:rPr>
      </w:pPr>
    </w:p>
    <w:p w:rsidR="00B418FF" w:rsidRDefault="00B418FF" w:rsidP="00BD0325">
      <w:pPr>
        <w:pStyle w:val="Paragrafoelenco"/>
        <w:ind w:left="1080"/>
        <w:rPr>
          <w:rFonts w:ascii="Courier" w:hAnsi="Courier"/>
        </w:rPr>
      </w:pPr>
    </w:p>
    <w:p w:rsidR="00B418FF" w:rsidRPr="00295442" w:rsidRDefault="00B418FF" w:rsidP="00BD0325">
      <w:pPr>
        <w:pStyle w:val="Paragrafoelenco"/>
        <w:ind w:left="0"/>
        <w:rPr>
          <w:rFonts w:ascii="Courier" w:hAnsi="Courier"/>
        </w:rPr>
      </w:pPr>
      <w:r>
        <w:rPr>
          <w:rFonts w:ascii="Courier" w:hAnsi="Courier"/>
        </w:rPr>
        <w:t>P.S. A motivo dell’importanza delle informazioni qui contenute suggeri</w:t>
      </w:r>
      <w:r>
        <w:rPr>
          <w:rFonts w:ascii="Courier" w:hAnsi="Courier"/>
        </w:rPr>
        <w:t>a</w:t>
      </w:r>
      <w:r>
        <w:rPr>
          <w:rFonts w:ascii="Courier" w:hAnsi="Courier"/>
        </w:rPr>
        <w:t>mo che il corpo degli anziani legga e consideri insieme questa lettera il prima possibile dopo il suo ricevimento in congregazione. Vi preghi</w:t>
      </w:r>
      <w:r>
        <w:rPr>
          <w:rFonts w:ascii="Courier" w:hAnsi="Courier"/>
        </w:rPr>
        <w:t>a</w:t>
      </w:r>
      <w:r>
        <w:rPr>
          <w:rFonts w:ascii="Courier" w:hAnsi="Courier"/>
        </w:rPr>
        <w:t>mo di non farne copie, né di farla leggere ad altri. Essa dovrebbe ess</w:t>
      </w:r>
      <w:r>
        <w:rPr>
          <w:rFonts w:ascii="Courier" w:hAnsi="Courier"/>
        </w:rPr>
        <w:t>e</w:t>
      </w:r>
      <w:r>
        <w:rPr>
          <w:rFonts w:ascii="Courier" w:hAnsi="Courier"/>
        </w:rPr>
        <w:t>re conservata nell’archivio riservato della congregazione per ogni fut</w:t>
      </w:r>
      <w:r>
        <w:rPr>
          <w:rFonts w:ascii="Courier" w:hAnsi="Courier"/>
        </w:rPr>
        <w:t>u</w:t>
      </w:r>
      <w:r>
        <w:rPr>
          <w:rFonts w:ascii="Courier" w:hAnsi="Courier"/>
        </w:rPr>
        <w:t>ro riferimento che possa essere richiesto dal corpo degli anziani.</w:t>
      </w:r>
    </w:p>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012E51" w:rsidRDefault="00012E51" w:rsidP="00B3567E"/>
    <w:p w:rsidR="00C80ACD" w:rsidRPr="00C80ACD" w:rsidRDefault="00C80ACD" w:rsidP="00C80ACD">
      <w:pPr>
        <w:jc w:val="center"/>
        <w:rPr>
          <w:b/>
        </w:rPr>
      </w:pPr>
      <w:r w:rsidRPr="00C80ACD">
        <w:rPr>
          <w:b/>
        </w:rPr>
        <w:t>ALCUNE CONSIDERAZIONI</w:t>
      </w:r>
    </w:p>
    <w:p w:rsidR="00012E51" w:rsidRDefault="00012E51" w:rsidP="00167508">
      <w:pPr>
        <w:ind w:firstLine="709"/>
        <w:jc w:val="both"/>
      </w:pPr>
      <w:r>
        <w:t xml:space="preserve">È facile rendersi conto </w:t>
      </w:r>
      <w:r w:rsidR="00F8566C">
        <w:t>alla luce di quanto</w:t>
      </w:r>
      <w:r>
        <w:t xml:space="preserve"> sopra </w:t>
      </w:r>
      <w:r w:rsidR="007B431C">
        <w:t xml:space="preserve">di </w:t>
      </w:r>
      <w:r>
        <w:t xml:space="preserve">qual è l’atteggiamento della Società Torre di Guardia </w:t>
      </w:r>
      <w:r w:rsidR="00011334">
        <w:t>in merito ai</w:t>
      </w:r>
      <w:r>
        <w:t xml:space="preserve"> suoi rapporti con le leggi e con le </w:t>
      </w:r>
      <w:r w:rsidR="00F7395B">
        <w:t>violazioni</w:t>
      </w:r>
      <w:r>
        <w:t xml:space="preserve"> che sempre più spesso si verificano all’interno delle </w:t>
      </w:r>
      <w:r w:rsidR="00F42107">
        <w:t xml:space="preserve">sue </w:t>
      </w:r>
      <w:r>
        <w:t>congregazioni in tutto il mondo. È facile notare come in questa organizzazione, la preoccupazione principale dei suoi dirigenti non è quell</w:t>
      </w:r>
      <w:r w:rsidR="00F42107">
        <w:t>a</w:t>
      </w:r>
      <w:r>
        <w:t xml:space="preserve"> del rispetto delle leggi e delle persone, ma la salvaguardia dell’organizzazione stessa. Se, per esempio, si fa un rapido confronto fra le regole che in quasi tutti i tribunali delle nazioni occidentali e democratiche regolano il giusto processo, con quelle dei Testimoni di Geova, emerge immediatamente come questi ultimi, sebbene proclamino di perseguire la giustizia e il diritto, si trovino anni luce lontani da ciò che invece avviene nei cosiddetti “tribunali del mondo”.</w:t>
      </w:r>
    </w:p>
    <w:p w:rsidR="00B95845" w:rsidRDefault="00012E51" w:rsidP="00167508">
      <w:pPr>
        <w:ind w:firstLine="709"/>
        <w:jc w:val="both"/>
      </w:pPr>
      <w:r>
        <w:t>Nei tribunali degli Stati Uniti e delle altre nazioni si presta una particolare cura nel rispettare i diritti sia della difesa che dell’accusa, ma ciò non avviene nei “tribunali” dei Testimoni. Le udienze giudiziarie dei loro comitati sono tenute nella più assoluta segretezza e non è consentito a nessuno di esservi presente, né di trascriverne gli atti o di farne registrazioni audio, così come è invece prassi c</w:t>
      </w:r>
      <w:r>
        <w:t>o</w:t>
      </w:r>
      <w:r>
        <w:t xml:space="preserve">stante in tutte le aule giudiziarie del mondo. </w:t>
      </w:r>
      <w:r w:rsidR="00B70BE4">
        <w:t xml:space="preserve">I Testimoni non mettono per iscritto nemmeno i “verdetti di condanna”, che devono essere comunicati “oralmente” al </w:t>
      </w:r>
      <w:r w:rsidR="00F42107">
        <w:t>colpevole</w:t>
      </w:r>
      <w:r w:rsidR="00B70BE4">
        <w:t>. Nessun documento contenente lo svolgimento del processo e i relativi atti è messo a disposizione dell’imputato o dei suoi legali, legali che egli non ha il diritto di assumere perché nei tribunali della congregazione vi sono solo i giudici e i pubblici ministeri dell’accusa.</w:t>
      </w:r>
      <w:r w:rsidR="007A1D64">
        <w:t xml:space="preserve"> Pertanto, mentre i tribunali “del mondo” rendono di dominio pubblico tutti gli atti dei procedimenti giudiziari, con la trascrizione meticolosa di ogni parola che è stata pr</w:t>
      </w:r>
      <w:r w:rsidR="007A1D64">
        <w:t>o</w:t>
      </w:r>
      <w:r w:rsidR="007A1D64">
        <w:t>nunciata nel corso del dibattimento</w:t>
      </w:r>
      <w:r w:rsidR="00780495">
        <w:t>, ai Testimoni di Geova questa garanzia è assolutamente negata. Se lo scopo della giustizia è quello d’essere “giusta”, la migliore prova di ciò è non nascondere niente a nessuno; al contrario, rivelare ciò che è stato discusso, presentato e argomentato nel corso del dibatt</w:t>
      </w:r>
      <w:r w:rsidR="00780495">
        <w:t>i</w:t>
      </w:r>
      <w:r w:rsidR="00780495">
        <w:t>mento è prova di trasparenza e di fiducia nelle decisioni di chi è chiamato ad amministrare la giustizia. Niente di tutto questo caratterizza l’amministrazione della giustizia nel “popolo di Dio”.</w:t>
      </w:r>
    </w:p>
    <w:p w:rsidR="00FD0071" w:rsidRDefault="00B95845" w:rsidP="00167508">
      <w:pPr>
        <w:ind w:firstLine="709"/>
        <w:jc w:val="both"/>
      </w:pPr>
      <w:r>
        <w:t>Tutto questo accade per una ragione molto semplice: i Testimoni sanno che tutto l’impianto del loro sistema giudiziario è in aperto conflitto con le leggi e i regolamenti dei paesi nei quali operano, e pertanto stanno ben attenti a che nulla di ciò trapeli perché sanno bene che in tal caso incorrerebbero in serie sanzioni, sia pecuniarie che penali. Il ricorso al Primo Emendamento</w:t>
      </w:r>
      <w:r w:rsidR="00FD0071">
        <w:t xml:space="preserve"> della </w:t>
      </w:r>
      <w:r w:rsidR="005301F4">
        <w:t>C</w:t>
      </w:r>
      <w:r w:rsidR="00FD0071">
        <w:t>ostituzione degli St</w:t>
      </w:r>
      <w:r w:rsidR="00FD0071">
        <w:t>a</w:t>
      </w:r>
      <w:r w:rsidR="00FD0071">
        <w:t>ti Uniti è un baluardo dietro il quale si rifugiano da decenni per impedire alle autorità statali di ficcare il naso nelle loro procedure interne. Questo importante pilastro della Legge Suprema degli Stati Uniti, c</w:t>
      </w:r>
      <w:r w:rsidR="00FD0071">
        <w:t>o</w:t>
      </w:r>
      <w:r w:rsidR="00FD0071">
        <w:t>sì recita: “</w:t>
      </w:r>
    </w:p>
    <w:p w:rsidR="00FD0071" w:rsidRPr="00FD0071" w:rsidRDefault="00FD0071" w:rsidP="00167508">
      <w:pPr>
        <w:ind w:left="567" w:right="567" w:firstLine="709"/>
        <w:jc w:val="both"/>
        <w:rPr>
          <w:i/>
        </w:rPr>
      </w:pPr>
      <w:r w:rsidRPr="00FD0071">
        <w:rPr>
          <w:i/>
        </w:rPr>
        <w:t>« Il Congresso non promulgherà leggi per il riconoscimento ufficiale di una religione, o che ne proibiscano la libera professione, o che limitino la libertà di parola, o di stampa; o il diritto delle pe</w:t>
      </w:r>
      <w:r w:rsidRPr="00FD0071">
        <w:rPr>
          <w:i/>
        </w:rPr>
        <w:t>r</w:t>
      </w:r>
      <w:r w:rsidRPr="00FD0071">
        <w:rPr>
          <w:i/>
        </w:rPr>
        <w:t>sone di riunirsi pacificamente in assemblea, e di fare petizioni al governo per la riparazione dei torti. »</w:t>
      </w:r>
    </w:p>
    <w:p w:rsidR="0041773A" w:rsidRDefault="00FD0071" w:rsidP="00167508">
      <w:pPr>
        <w:ind w:firstLine="709"/>
        <w:jc w:val="both"/>
      </w:pPr>
      <w:r>
        <w:t>Leggendolo, ci si rende conto che lo scopo per cui i Padri Fondatori lo scrissero non era cert</w:t>
      </w:r>
      <w:r>
        <w:t>a</w:t>
      </w:r>
      <w:r>
        <w:t xml:space="preserve">mente quello di rifugiarvisi per eludere le leggi, ma quello di garantire che </w:t>
      </w:r>
      <w:r w:rsidR="00B71D60">
        <w:t>nella nuova nazione non p</w:t>
      </w:r>
      <w:r w:rsidR="00B71D60">
        <w:t>o</w:t>
      </w:r>
      <w:r w:rsidR="00B71D60">
        <w:t xml:space="preserve">tessero più verificarsi gli abusi che nel vecchio continente </w:t>
      </w:r>
      <w:r w:rsidR="00FF08B2">
        <w:t xml:space="preserve">avevano consentito per secoli </w:t>
      </w:r>
      <w:r w:rsidR="00B71D60">
        <w:t>di perseguitare e di punire chi non osserva</w:t>
      </w:r>
      <w:r w:rsidR="00FF08B2">
        <w:t>va</w:t>
      </w:r>
      <w:r w:rsidR="00B71D60">
        <w:t xml:space="preserve"> la religione di stato.</w:t>
      </w:r>
      <w:r w:rsidR="004A2422">
        <w:t xml:space="preserve"> </w:t>
      </w:r>
      <w:r w:rsidR="00FF08B2">
        <w:t xml:space="preserve">I Testimoni, invece, ne fanno uso per </w:t>
      </w:r>
      <w:r w:rsidR="00B34CDC">
        <w:t>giustificare</w:t>
      </w:r>
      <w:r w:rsidR="00FF08B2">
        <w:t xml:space="preserve"> la violenza che, dietro questo scudo, essi esercitano </w:t>
      </w:r>
      <w:r w:rsidR="00B34CDC">
        <w:t xml:space="preserve">impunemente </w:t>
      </w:r>
      <w:r w:rsidR="00FF08B2">
        <w:t>nei confronti degli appartenenti alla l</w:t>
      </w:r>
      <w:r w:rsidR="00FF08B2">
        <w:t>o</w:t>
      </w:r>
      <w:r w:rsidR="00FF08B2">
        <w:t xml:space="preserve">ro confessione religiosa. Nei tribunali “secolari”, per esempio, quando </w:t>
      </w:r>
      <w:r w:rsidR="00B34CDC">
        <w:t>il</w:t>
      </w:r>
      <w:r w:rsidR="00FF08B2">
        <w:t xml:space="preserve"> testimone di un reato è riten</w:t>
      </w:r>
      <w:r w:rsidR="00FF08B2">
        <w:t>u</w:t>
      </w:r>
      <w:r w:rsidR="00FF08B2">
        <w:t xml:space="preserve">to credibile, la sua testimonianza è sufficiente perché </w:t>
      </w:r>
      <w:r w:rsidR="00B34CDC">
        <w:t>l’autore del reato</w:t>
      </w:r>
      <w:r w:rsidR="00FF08B2">
        <w:t xml:space="preserve"> venga </w:t>
      </w:r>
      <w:r w:rsidR="00B34CDC">
        <w:t>riconosciuto colpevole</w:t>
      </w:r>
      <w:r w:rsidR="00FF08B2">
        <w:t>. I Testimoni, invece, seguendo una norma della legge mosaica (Deuteronomio</w:t>
      </w:r>
      <w:r w:rsidR="0041773A">
        <w:t xml:space="preserve"> 19:15) richiedono che si</w:t>
      </w:r>
      <w:r w:rsidR="0041773A">
        <w:t>a</w:t>
      </w:r>
      <w:r w:rsidR="0041773A">
        <w:lastRenderedPageBreak/>
        <w:t xml:space="preserve">no due o tre i testimoni di un reato perché la loro testimonianza possa essere ritenuta credibile. Ci si rende facilmente conto che è pressoché impossibile che un </w:t>
      </w:r>
      <w:r w:rsidR="00030369">
        <w:t>crimine</w:t>
      </w:r>
      <w:r w:rsidR="0041773A">
        <w:t xml:space="preserve"> come le molestie ai bambini, che di regola viene perpetrato di nascosto e lontano da occhi indiscreti, possa avere più di un testimone (cioè il bambino stesso) del fatto, e quindi facendo ricorso a questa norma disumana e contraria ad ogni princ</w:t>
      </w:r>
      <w:r w:rsidR="0041773A">
        <w:t>i</w:t>
      </w:r>
      <w:r w:rsidR="0041773A">
        <w:t>pio giuridico, i molestatori possono circolare liberamente nelle congregazioni a danno degli innocenti.</w:t>
      </w:r>
    </w:p>
    <w:p w:rsidR="001B0CF7" w:rsidRDefault="0041773A" w:rsidP="00167508">
      <w:pPr>
        <w:ind w:firstLine="709"/>
        <w:jc w:val="both"/>
      </w:pPr>
      <w:r>
        <w:t>Secondo quest’organizzazione i cristiani non sono più sotto la legge mosaica, né sono tenuti ad osservarne norme e divieti, ciò nonostante</w:t>
      </w:r>
      <w:r w:rsidR="006300CD">
        <w:t xml:space="preserve"> essi affermano di non applicare la </w:t>
      </w:r>
      <w:r w:rsidR="006300CD" w:rsidRPr="006300CD">
        <w:rPr>
          <w:b/>
          <w:i/>
        </w:rPr>
        <w:t>legge</w:t>
      </w:r>
      <w:r w:rsidR="006300CD">
        <w:t xml:space="preserve">, ma il principio in essa contenuto che è sempre valido perché basato sulla parola di Dio. Se fossero coerenti, in tal caso tutti i loro “processi” dovrebbero essere celebrati in pubblico, davanti all’intera comunità, perché è così che in Israele, sotto la legge mosaica venivano celebrati i processi contro i trasgressori. Lo affermano essi stessi nella </w:t>
      </w:r>
      <w:r w:rsidR="006300CD" w:rsidRPr="006300CD">
        <w:rPr>
          <w:i/>
        </w:rPr>
        <w:t>Torre di Guardia</w:t>
      </w:r>
      <w:r w:rsidR="006300CD">
        <w:t xml:space="preserve"> del 1° aprile 2011, alle pagine 18-22, dove, tra l’altro è scritto: “In base alla legge mosaica i processi dovevano essere celebrati a porte aperte. (Deuteronomio 16:18; </w:t>
      </w:r>
      <w:r w:rsidR="005301F4">
        <w:t xml:space="preserve">Rut </w:t>
      </w:r>
      <w:r w:rsidR="006300CD">
        <w:t>4:1)”. La stessa pubblicazione, poi, elenca quali erano i principi del processo nella legge ebraica, uno dei quali era che “le argomentazioni a favore dell’assoluzione erano le prime ad essere ascoltate … I giudici p</w:t>
      </w:r>
      <w:r w:rsidR="006300CD">
        <w:t>o</w:t>
      </w:r>
      <w:r w:rsidR="006300CD">
        <w:t xml:space="preserve">tevano portare argomenti a favore dell’imputato, non </w:t>
      </w:r>
      <w:r w:rsidR="006300CD" w:rsidRPr="00251F73">
        <w:rPr>
          <w:i/>
        </w:rPr>
        <w:t>contro</w:t>
      </w:r>
      <w:r w:rsidR="006300CD">
        <w:t xml:space="preserve"> di lui … i giudici votavano uno alla volta a cominciare dal più giovane; gli scribi registravano le parole di coloro che erano per l’assoluzione e di coloro che erano per la condanna”. </w:t>
      </w:r>
      <w:r w:rsidR="0053629F">
        <w:t>E non solo; per giustificare il fatto che l’odierna organizzazione dei comitati giudiziari non è conforme al modello stabilito nella legge mosaica, i Testimoni, nella loro pu</w:t>
      </w:r>
      <w:r w:rsidR="0053629F">
        <w:t>b</w:t>
      </w:r>
      <w:r w:rsidR="0053629F">
        <w:t xml:space="preserve">blicazione </w:t>
      </w:r>
      <w:r w:rsidR="0053629F" w:rsidRPr="00B463AC">
        <w:rPr>
          <w:i/>
        </w:rPr>
        <w:t>Perspicacia nello studio delle Scritture</w:t>
      </w:r>
      <w:r w:rsidR="0053629F">
        <w:t xml:space="preserve">, Vol. 1, pagine 579-582, così dicono: </w:t>
      </w:r>
    </w:p>
    <w:p w:rsidR="001B0CF7" w:rsidRPr="001B0CF7" w:rsidRDefault="0053629F" w:rsidP="001B0CF7">
      <w:pPr>
        <w:ind w:left="567" w:right="567" w:firstLine="709"/>
        <w:jc w:val="both"/>
        <w:rPr>
          <w:i/>
        </w:rPr>
      </w:pPr>
      <w:r w:rsidRPr="001B0CF7">
        <w:rPr>
          <w:i/>
        </w:rPr>
        <w:t>“I termini “assemblea” o “congregazione” quasi sempre si riferiscono all’assemblea generale del popolo, ma quando la Bibbia parla di sottoporre un caso al giudizio dell’assemblea o congregazi</w:t>
      </w:r>
      <w:r w:rsidRPr="001B0CF7">
        <w:rPr>
          <w:i/>
        </w:rPr>
        <w:t>o</w:t>
      </w:r>
      <w:r w:rsidRPr="001B0CF7">
        <w:rPr>
          <w:i/>
        </w:rPr>
        <w:t xml:space="preserve">ne, come in Numeri 35:12, 24, 25 e Matteo 18:17, </w:t>
      </w:r>
      <w:r w:rsidRPr="00853DD9">
        <w:rPr>
          <w:i/>
          <w:u w:val="single"/>
        </w:rPr>
        <w:t>si riferisce ai suoi membri rappresentativi</w:t>
      </w:r>
      <w:r w:rsidRPr="001B0CF7">
        <w:rPr>
          <w:i/>
        </w:rPr>
        <w:t>, i giud</w:t>
      </w:r>
      <w:r w:rsidRPr="001B0CF7">
        <w:rPr>
          <w:i/>
        </w:rPr>
        <w:t>i</w:t>
      </w:r>
      <w:r w:rsidRPr="001B0CF7">
        <w:rPr>
          <w:i/>
        </w:rPr>
        <w:t>ci</w:t>
      </w:r>
      <w:r w:rsidR="00EA7E85">
        <w:rPr>
          <w:i/>
        </w:rPr>
        <w:t xml:space="preserve">… Se questi tentativi fallivano e la questione era di natura seria, allora dovevano sottoporla alla congregazione </w:t>
      </w:r>
      <w:r w:rsidR="00EA7E85" w:rsidRPr="00EA7E85">
        <w:rPr>
          <w:i/>
          <w:u w:val="single"/>
        </w:rPr>
        <w:t>(cioè agli uomini che ricoprivano in essa incarichi di responsabilità e la dirigevano</w:t>
      </w:r>
      <w:r w:rsidR="00EA7E85">
        <w:rPr>
          <w:i/>
        </w:rPr>
        <w:t>).”</w:t>
      </w:r>
    </w:p>
    <w:p w:rsidR="006300CD" w:rsidRDefault="0053629F" w:rsidP="00167508">
      <w:pPr>
        <w:ind w:firstLine="709"/>
        <w:jc w:val="both"/>
      </w:pPr>
      <w:r>
        <w:t xml:space="preserve"> Questa spiegazione, ovviamente, non è sostenuta da nessun brano biblico, ma è semplicemente un’interpretazione del Corpo Direttivo che in violazione dell’usanza biblica tiene all’oscuro di ciò che accade nelle stanze interne dei comitati tutto il resto della congregazione.</w:t>
      </w:r>
    </w:p>
    <w:p w:rsidR="008E05B3" w:rsidRDefault="006300CD" w:rsidP="00167508">
      <w:pPr>
        <w:ind w:firstLine="709"/>
        <w:jc w:val="both"/>
      </w:pPr>
      <w:r>
        <w:t>I Testimoni invece, per non incorrere in sanzioni, non mettono per iscritto nemmeno l</w:t>
      </w:r>
      <w:r w:rsidR="008E05B3">
        <w:t>e motiv</w:t>
      </w:r>
      <w:r w:rsidR="008E05B3">
        <w:t>a</w:t>
      </w:r>
      <w:r w:rsidR="008E05B3">
        <w:t>zioni dell</w:t>
      </w:r>
      <w:r>
        <w:t xml:space="preserve">a condanna e non consegnano al presunto colpevole niente di scritto contenente le accuse a suo carico, limitandosi ad una comunicazione verbale di cui non rimane traccia, così da poter essere negata in qualsiasi momento. Perché tutto questo? Perché tanta segretezza nell’amministrare la loro giustizia? Ancora una volta la risposta non può che essere una: </w:t>
      </w:r>
      <w:r w:rsidR="005630CA">
        <w:t xml:space="preserve">l’intero loro impianto </w:t>
      </w:r>
      <w:r w:rsidR="008E05B3">
        <w:t xml:space="preserve">giudiziario </w:t>
      </w:r>
      <w:r w:rsidR="005630CA">
        <w:t>è in assoluto contrasto con le leggi dei governi “secolari”, infinitamente superiori alle loro e, per evitare conflitti con queste, tutto avviene nel segreto e senza alcuna garanzia a tutela del presunto trasgressore.</w:t>
      </w:r>
    </w:p>
    <w:p w:rsidR="00273345" w:rsidRDefault="008E05B3" w:rsidP="00167508">
      <w:pPr>
        <w:ind w:firstLine="709"/>
        <w:jc w:val="both"/>
      </w:pPr>
      <w:r>
        <w:t>Qual è, allora, la differenza fra i casi giudiziari di cui parliamo in questo scritto e i precedenti che nel passato sono stati composti con transazioni private o archiviati? Qual è la caratteristica innov</w:t>
      </w:r>
      <w:r>
        <w:t>a</w:t>
      </w:r>
      <w:r>
        <w:t>tiva del caso Conti e degli altri che, in prima istanza, hanno portato ad una sanzione pecuniaria di sv</w:t>
      </w:r>
      <w:r>
        <w:t>a</w:t>
      </w:r>
      <w:r>
        <w:t>riati milioni di dollari</w:t>
      </w:r>
      <w:r w:rsidR="00652782">
        <w:t xml:space="preserve"> a carico della Watchtower</w:t>
      </w:r>
      <w:r>
        <w:t>? Non è stato l’abuso o la violenza esercitata sui min</w:t>
      </w:r>
      <w:r>
        <w:t>o</w:t>
      </w:r>
      <w:r>
        <w:t>ri</w:t>
      </w:r>
      <w:r w:rsidR="00652782">
        <w:t>, perché esso viene comunque perseguito nella persona dell’individuo che ha commesso il crimine, ma nel fatto che nelle disposizioni vincolanti per tutti i Testimoni, contenute nelle circolari ufficiali dell’organizzazione ed emanate sotto la supervisione del Corpo Direttivo, si sono riscontrate norme che hanno messo in luce come tali disposizioni costituiscono un tentativo di nascondere ai genitori e alla comunità in generale, il pericolo costituito dai molestatori seriali. Tacere il fatto gravissimo che un d</w:t>
      </w:r>
      <w:r w:rsidR="00652782">
        <w:t>e</w:t>
      </w:r>
      <w:r w:rsidR="00652782">
        <w:t>terminato individuo è un “predatore” sessuale, mette a rischio la comunità in cui vive, e non solo que</w:t>
      </w:r>
      <w:r w:rsidR="00652782">
        <w:t>l</w:t>
      </w:r>
      <w:r w:rsidR="00652782">
        <w:t xml:space="preserve">la dei Testimoni, ed è di questo che l’organizzazione è stata chiamata a rispondere. La segretezza delle loro procedure giudiziarie, la regola dei “due testimoni”, </w:t>
      </w:r>
      <w:r w:rsidR="00273345">
        <w:t xml:space="preserve">il mancato avvertimento </w:t>
      </w:r>
      <w:r w:rsidR="00251F73">
        <w:t>di</w:t>
      </w:r>
      <w:r w:rsidR="00273345">
        <w:t xml:space="preserve"> chi ha il diritto, di conoscere che fra di loro si aggira indisturbato un molestatore di bambini, sono tutte accuse per le quali la Watchtower è stata chiamata a rispondere. E poiché, messa alle strette, essa si è formalmente rifiut</w:t>
      </w:r>
      <w:r w:rsidR="00273345">
        <w:t>a</w:t>
      </w:r>
      <w:r w:rsidR="00273345">
        <w:t>ta di consegnare i suoi archivi contenenti non solo le disposizioni ma anche il nome dei “predatori”</w:t>
      </w:r>
      <w:r w:rsidR="00251F73">
        <w:t>,</w:t>
      </w:r>
      <w:r w:rsidR="00273345">
        <w:t xml:space="preserve"> e perfino rifiutandosi di far deporre un membro anziano del Corpo Direttivo, Gerritt Lösch, questo ha indotto il giudice a condannare la Watchtower al pagamento di una forte sanzione pecuniaria.</w:t>
      </w:r>
    </w:p>
    <w:p w:rsidR="00391E16" w:rsidRDefault="00273345" w:rsidP="00167508">
      <w:pPr>
        <w:ind w:firstLine="709"/>
        <w:jc w:val="both"/>
      </w:pPr>
      <w:r>
        <w:lastRenderedPageBreak/>
        <w:t xml:space="preserve">Una volta aperta la strada, e accertato che le disposizioni emanate dal Corpo Direttivo tramite i suoi uffici  (filiali, Reparto Legale, Reparto Servizio ecc.) hanno tutte le scopo di occultare sia i reati che </w:t>
      </w:r>
      <w:r w:rsidR="004C0597">
        <w:t>i loro responsabili, tutto questo, che non ricade sotto l’ombrello protettivo del Primo Emendame</w:t>
      </w:r>
      <w:r w:rsidR="004C0597">
        <w:t>n</w:t>
      </w:r>
      <w:r w:rsidR="004C0597">
        <w:t>to, sottoporrà l’organizzazione a una fortissima pressione, già per il solo fatto che potrebbe portare alla sua bancarotta.</w:t>
      </w:r>
      <w:r w:rsidR="00391E16">
        <w:t xml:space="preserve"> Una cosa è dire che il Primo Emendamento tutela la sua libertà di predicare dove gli pare, di non salutare la bandiera degli Stati Uniti, di non sottoporsi a trasfusioni di sangue, di non pr</w:t>
      </w:r>
      <w:r w:rsidR="00391E16">
        <w:t>e</w:t>
      </w:r>
      <w:r w:rsidR="00391E16">
        <w:t xml:space="preserve">stare servizio militare, di espellere dalla congregazione chiunque non aderisca al loro credo, </w:t>
      </w:r>
      <w:r w:rsidR="00251F73">
        <w:t>di ostraci</w:t>
      </w:r>
      <w:r w:rsidR="00251F73">
        <w:t>z</w:t>
      </w:r>
      <w:r w:rsidR="00251F73">
        <w:t xml:space="preserve">zare gli ex membri, </w:t>
      </w:r>
      <w:r w:rsidR="00391E16">
        <w:t>un altro è occultare alle autorità e alle comunità l’esistenza di un pericoloso pred</w:t>
      </w:r>
      <w:r w:rsidR="00391E16">
        <w:t>a</w:t>
      </w:r>
      <w:r w:rsidR="00391E16">
        <w:t>tore sessuale, consentendogli di mettere a repentaglio l’incolumità fisica ed emotiva dei bambini, nel tentativo di evitare ripercussioni a danno della Società Torre di Guardia.</w:t>
      </w:r>
    </w:p>
    <w:p w:rsidR="00B3567E" w:rsidRDefault="00391E16" w:rsidP="00167508">
      <w:pPr>
        <w:ind w:firstLine="709"/>
        <w:jc w:val="both"/>
      </w:pPr>
      <w:r>
        <w:t>Questo apre un nuovo capitolo nella storia dei Testimoni di Geova che, per la prima volta, sono stati chiamati alla sbarra come organizzazione, e sono stati condannati non a motivo delle loro crede</w:t>
      </w:r>
      <w:r>
        <w:t>n</w:t>
      </w:r>
      <w:r>
        <w:t>ze religiose, ma per aver agito consapevolmente a danno della comunità e in dispregio sia delle leggi che della vita e della salute di cittadini americani.</w:t>
      </w:r>
      <w:r w:rsidR="00E37873">
        <w:t xml:space="preserve"> Staremo a vedere il seguito di questa vicenda, dalla quale i Testimoni non escono certo bene.</w:t>
      </w:r>
    </w:p>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B3567E" w:rsidRDefault="00B3567E" w:rsidP="00B3567E"/>
    <w:p w:rsidR="00CB33FB" w:rsidRDefault="00CB33FB" w:rsidP="00B3567E"/>
    <w:p w:rsidR="00CB33FB" w:rsidRDefault="00CB33FB" w:rsidP="00B3567E"/>
    <w:p w:rsidR="00CB33FB" w:rsidRDefault="00CB33FB" w:rsidP="00B3567E"/>
    <w:p w:rsidR="00A73417" w:rsidRPr="00B3567E" w:rsidRDefault="00A73417" w:rsidP="00B3567E"/>
    <w:sectPr w:rsidR="00A73417" w:rsidRPr="00B3567E" w:rsidSect="00F91EA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9DF"/>
    <w:multiLevelType w:val="hybridMultilevel"/>
    <w:tmpl w:val="21D42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EC20EA"/>
    <w:multiLevelType w:val="hybridMultilevel"/>
    <w:tmpl w:val="C8A0562E"/>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1D9046DD"/>
    <w:multiLevelType w:val="hybridMultilevel"/>
    <w:tmpl w:val="38D46DAA"/>
    <w:lvl w:ilvl="0" w:tplc="131EBCB0">
      <w:start w:val="1"/>
      <w:numFmt w:val="upp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A558ED"/>
    <w:multiLevelType w:val="hybridMultilevel"/>
    <w:tmpl w:val="12B88648"/>
    <w:lvl w:ilvl="0" w:tplc="11CC261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8B512D"/>
    <w:multiLevelType w:val="hybridMultilevel"/>
    <w:tmpl w:val="22E29BA8"/>
    <w:lvl w:ilvl="0" w:tplc="8F9867C4">
      <w:start w:val="1"/>
      <w:numFmt w:val="upp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autoHyphenation/>
  <w:hyphenationZone w:val="284"/>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52601"/>
    <w:rsid w:val="00001B3D"/>
    <w:rsid w:val="00011334"/>
    <w:rsid w:val="00012E51"/>
    <w:rsid w:val="00015101"/>
    <w:rsid w:val="00015AE8"/>
    <w:rsid w:val="00021871"/>
    <w:rsid w:val="00030369"/>
    <w:rsid w:val="00033DC8"/>
    <w:rsid w:val="00035DFF"/>
    <w:rsid w:val="000370BA"/>
    <w:rsid w:val="0003771E"/>
    <w:rsid w:val="00041293"/>
    <w:rsid w:val="00043E6E"/>
    <w:rsid w:val="00045016"/>
    <w:rsid w:val="00052DB2"/>
    <w:rsid w:val="00054B6F"/>
    <w:rsid w:val="00057BC9"/>
    <w:rsid w:val="000641C1"/>
    <w:rsid w:val="000937A5"/>
    <w:rsid w:val="00094325"/>
    <w:rsid w:val="000B4B55"/>
    <w:rsid w:val="000E10BC"/>
    <w:rsid w:val="000E7437"/>
    <w:rsid w:val="001119ED"/>
    <w:rsid w:val="001139D8"/>
    <w:rsid w:val="0011412F"/>
    <w:rsid w:val="00115570"/>
    <w:rsid w:val="001361BD"/>
    <w:rsid w:val="001374DB"/>
    <w:rsid w:val="00152612"/>
    <w:rsid w:val="00154EB9"/>
    <w:rsid w:val="00163624"/>
    <w:rsid w:val="00167508"/>
    <w:rsid w:val="001757B9"/>
    <w:rsid w:val="00187A04"/>
    <w:rsid w:val="001A3BC9"/>
    <w:rsid w:val="001B0CF7"/>
    <w:rsid w:val="001E1220"/>
    <w:rsid w:val="001E290C"/>
    <w:rsid w:val="002029F8"/>
    <w:rsid w:val="00202FCE"/>
    <w:rsid w:val="00207938"/>
    <w:rsid w:val="00220540"/>
    <w:rsid w:val="00222955"/>
    <w:rsid w:val="00244544"/>
    <w:rsid w:val="00244CE2"/>
    <w:rsid w:val="00251F73"/>
    <w:rsid w:val="00273345"/>
    <w:rsid w:val="00273AFD"/>
    <w:rsid w:val="002809BB"/>
    <w:rsid w:val="00283499"/>
    <w:rsid w:val="002964A6"/>
    <w:rsid w:val="0029692C"/>
    <w:rsid w:val="002A07BB"/>
    <w:rsid w:val="002B624D"/>
    <w:rsid w:val="002D1EF5"/>
    <w:rsid w:val="002F2748"/>
    <w:rsid w:val="002F78A1"/>
    <w:rsid w:val="003076ED"/>
    <w:rsid w:val="00307A36"/>
    <w:rsid w:val="00320ABF"/>
    <w:rsid w:val="00340D3A"/>
    <w:rsid w:val="00356872"/>
    <w:rsid w:val="00361D1F"/>
    <w:rsid w:val="0036666E"/>
    <w:rsid w:val="00377995"/>
    <w:rsid w:val="00391E16"/>
    <w:rsid w:val="00395848"/>
    <w:rsid w:val="003B67F8"/>
    <w:rsid w:val="003E76FD"/>
    <w:rsid w:val="003F20AE"/>
    <w:rsid w:val="0041773A"/>
    <w:rsid w:val="00425241"/>
    <w:rsid w:val="0042746E"/>
    <w:rsid w:val="00466EDC"/>
    <w:rsid w:val="004733B0"/>
    <w:rsid w:val="004A19FE"/>
    <w:rsid w:val="004A2422"/>
    <w:rsid w:val="004B2D4A"/>
    <w:rsid w:val="004B72EC"/>
    <w:rsid w:val="004C0597"/>
    <w:rsid w:val="004C0CD4"/>
    <w:rsid w:val="004C24DD"/>
    <w:rsid w:val="004C2C67"/>
    <w:rsid w:val="004E41D6"/>
    <w:rsid w:val="004E554E"/>
    <w:rsid w:val="004F0676"/>
    <w:rsid w:val="00506E81"/>
    <w:rsid w:val="005301F4"/>
    <w:rsid w:val="005309E1"/>
    <w:rsid w:val="0053629F"/>
    <w:rsid w:val="00537BD4"/>
    <w:rsid w:val="00551686"/>
    <w:rsid w:val="005519A7"/>
    <w:rsid w:val="005529F0"/>
    <w:rsid w:val="005630CA"/>
    <w:rsid w:val="005668EA"/>
    <w:rsid w:val="00572F2E"/>
    <w:rsid w:val="00587748"/>
    <w:rsid w:val="005925E1"/>
    <w:rsid w:val="005C4E25"/>
    <w:rsid w:val="005C7987"/>
    <w:rsid w:val="006006BC"/>
    <w:rsid w:val="006300CD"/>
    <w:rsid w:val="00632127"/>
    <w:rsid w:val="006516CE"/>
    <w:rsid w:val="00652601"/>
    <w:rsid w:val="00652782"/>
    <w:rsid w:val="00690D3B"/>
    <w:rsid w:val="006B46A3"/>
    <w:rsid w:val="006C50B8"/>
    <w:rsid w:val="006C7B71"/>
    <w:rsid w:val="006D6BDF"/>
    <w:rsid w:val="006E20C6"/>
    <w:rsid w:val="006F1945"/>
    <w:rsid w:val="006F75A1"/>
    <w:rsid w:val="006F75E3"/>
    <w:rsid w:val="006F7ACE"/>
    <w:rsid w:val="00720219"/>
    <w:rsid w:val="007230BE"/>
    <w:rsid w:val="007402A0"/>
    <w:rsid w:val="007564BF"/>
    <w:rsid w:val="0076214B"/>
    <w:rsid w:val="007714C0"/>
    <w:rsid w:val="00780495"/>
    <w:rsid w:val="00783F68"/>
    <w:rsid w:val="007907F7"/>
    <w:rsid w:val="00796C27"/>
    <w:rsid w:val="0079784E"/>
    <w:rsid w:val="007A160A"/>
    <w:rsid w:val="007A1D64"/>
    <w:rsid w:val="007B431C"/>
    <w:rsid w:val="007B6773"/>
    <w:rsid w:val="007D0C12"/>
    <w:rsid w:val="007E27AE"/>
    <w:rsid w:val="007F21FB"/>
    <w:rsid w:val="008063EF"/>
    <w:rsid w:val="00831C2E"/>
    <w:rsid w:val="00853C42"/>
    <w:rsid w:val="00853DD9"/>
    <w:rsid w:val="00860E6C"/>
    <w:rsid w:val="00866EB0"/>
    <w:rsid w:val="008706C3"/>
    <w:rsid w:val="00892B6F"/>
    <w:rsid w:val="008C3CB0"/>
    <w:rsid w:val="008E05B3"/>
    <w:rsid w:val="00907298"/>
    <w:rsid w:val="00910D2C"/>
    <w:rsid w:val="00911A1C"/>
    <w:rsid w:val="0093199E"/>
    <w:rsid w:val="0093677A"/>
    <w:rsid w:val="00941A7F"/>
    <w:rsid w:val="009428DF"/>
    <w:rsid w:val="0095711A"/>
    <w:rsid w:val="009619DA"/>
    <w:rsid w:val="009707F9"/>
    <w:rsid w:val="0098773E"/>
    <w:rsid w:val="009C1072"/>
    <w:rsid w:val="009F28C0"/>
    <w:rsid w:val="00A26AFF"/>
    <w:rsid w:val="00A4409C"/>
    <w:rsid w:val="00A61F9A"/>
    <w:rsid w:val="00A73417"/>
    <w:rsid w:val="00A8494F"/>
    <w:rsid w:val="00AC4B38"/>
    <w:rsid w:val="00AD309F"/>
    <w:rsid w:val="00B07DFF"/>
    <w:rsid w:val="00B17B74"/>
    <w:rsid w:val="00B222F4"/>
    <w:rsid w:val="00B25D3D"/>
    <w:rsid w:val="00B3399E"/>
    <w:rsid w:val="00B34CDC"/>
    <w:rsid w:val="00B3567E"/>
    <w:rsid w:val="00B418FF"/>
    <w:rsid w:val="00B463AC"/>
    <w:rsid w:val="00B46B0F"/>
    <w:rsid w:val="00B70BE4"/>
    <w:rsid w:val="00B71D60"/>
    <w:rsid w:val="00B7404F"/>
    <w:rsid w:val="00B80280"/>
    <w:rsid w:val="00B94D60"/>
    <w:rsid w:val="00B95845"/>
    <w:rsid w:val="00BB187A"/>
    <w:rsid w:val="00BC0B4F"/>
    <w:rsid w:val="00BD0325"/>
    <w:rsid w:val="00BE4987"/>
    <w:rsid w:val="00BF34AA"/>
    <w:rsid w:val="00C26EDC"/>
    <w:rsid w:val="00C43F91"/>
    <w:rsid w:val="00C45BBE"/>
    <w:rsid w:val="00C519C2"/>
    <w:rsid w:val="00C60C9C"/>
    <w:rsid w:val="00C62D9A"/>
    <w:rsid w:val="00C74AAC"/>
    <w:rsid w:val="00C80ACD"/>
    <w:rsid w:val="00C873BD"/>
    <w:rsid w:val="00C87498"/>
    <w:rsid w:val="00CA19CB"/>
    <w:rsid w:val="00CB33FB"/>
    <w:rsid w:val="00CD02A9"/>
    <w:rsid w:val="00CD0520"/>
    <w:rsid w:val="00CE4F81"/>
    <w:rsid w:val="00CF2656"/>
    <w:rsid w:val="00CF2B31"/>
    <w:rsid w:val="00CF44DC"/>
    <w:rsid w:val="00D0148D"/>
    <w:rsid w:val="00D17981"/>
    <w:rsid w:val="00D22A28"/>
    <w:rsid w:val="00D316B2"/>
    <w:rsid w:val="00D63912"/>
    <w:rsid w:val="00D64B5B"/>
    <w:rsid w:val="00D70777"/>
    <w:rsid w:val="00D83BFC"/>
    <w:rsid w:val="00D84C79"/>
    <w:rsid w:val="00D906A9"/>
    <w:rsid w:val="00D945BB"/>
    <w:rsid w:val="00DA0CC3"/>
    <w:rsid w:val="00DA121E"/>
    <w:rsid w:val="00DA2017"/>
    <w:rsid w:val="00DA3768"/>
    <w:rsid w:val="00DA48EC"/>
    <w:rsid w:val="00DB052B"/>
    <w:rsid w:val="00DB3DBE"/>
    <w:rsid w:val="00DB4C71"/>
    <w:rsid w:val="00DB59F0"/>
    <w:rsid w:val="00DD10F1"/>
    <w:rsid w:val="00DE0F63"/>
    <w:rsid w:val="00DE41F5"/>
    <w:rsid w:val="00DF7CBA"/>
    <w:rsid w:val="00E00D08"/>
    <w:rsid w:val="00E01363"/>
    <w:rsid w:val="00E04F59"/>
    <w:rsid w:val="00E23CD2"/>
    <w:rsid w:val="00E3686B"/>
    <w:rsid w:val="00E37873"/>
    <w:rsid w:val="00E4006D"/>
    <w:rsid w:val="00E55D21"/>
    <w:rsid w:val="00E60B44"/>
    <w:rsid w:val="00E64A91"/>
    <w:rsid w:val="00E8579D"/>
    <w:rsid w:val="00E86D0C"/>
    <w:rsid w:val="00E9458D"/>
    <w:rsid w:val="00EA7E85"/>
    <w:rsid w:val="00EB0D17"/>
    <w:rsid w:val="00ED5D19"/>
    <w:rsid w:val="00EE2B3F"/>
    <w:rsid w:val="00EF0ADF"/>
    <w:rsid w:val="00EF1F4B"/>
    <w:rsid w:val="00EF37D0"/>
    <w:rsid w:val="00F05FD4"/>
    <w:rsid w:val="00F1493C"/>
    <w:rsid w:val="00F42107"/>
    <w:rsid w:val="00F4674B"/>
    <w:rsid w:val="00F55E6D"/>
    <w:rsid w:val="00F56D1D"/>
    <w:rsid w:val="00F63838"/>
    <w:rsid w:val="00F665BB"/>
    <w:rsid w:val="00F70A74"/>
    <w:rsid w:val="00F7395B"/>
    <w:rsid w:val="00F76792"/>
    <w:rsid w:val="00F76D71"/>
    <w:rsid w:val="00F80667"/>
    <w:rsid w:val="00F8566C"/>
    <w:rsid w:val="00F8645A"/>
    <w:rsid w:val="00F91EA7"/>
    <w:rsid w:val="00FC3E94"/>
    <w:rsid w:val="00FD0071"/>
    <w:rsid w:val="00FF08B2"/>
    <w:rsid w:val="00FF0BFC"/>
    <w:rsid w:val="00FF431A"/>
    <w:rsid w:val="00FF67E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3DD"/>
    <w:rPr>
      <w:rFonts w:ascii="Calisto MT" w:hAnsi="Calisto MT"/>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9692C"/>
    <w:rPr>
      <w:color w:val="0000FF" w:themeColor="hyperlink"/>
      <w:u w:val="single"/>
    </w:rPr>
  </w:style>
  <w:style w:type="paragraph" w:styleId="Paragrafoelenco">
    <w:name w:val="List Paragraph"/>
    <w:basedOn w:val="Normale"/>
    <w:uiPriority w:val="34"/>
    <w:qFormat/>
    <w:rsid w:val="002B624D"/>
    <w:pPr>
      <w:ind w:left="720"/>
      <w:contextualSpacing/>
    </w:pPr>
  </w:style>
  <w:style w:type="table" w:styleId="Grigliatabella">
    <w:name w:val="Table Grid"/>
    <w:basedOn w:val="Tabellanormale"/>
    <w:uiPriority w:val="59"/>
    <w:rsid w:val="001636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B3567E"/>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B3567E"/>
    <w:rPr>
      <w:rFonts w:ascii="Calisto MT" w:hAnsi="Calisto MT"/>
      <w:sz w:val="22"/>
    </w:rPr>
  </w:style>
  <w:style w:type="paragraph" w:styleId="Pidipagina">
    <w:name w:val="footer"/>
    <w:basedOn w:val="Normale"/>
    <w:link w:val="PidipaginaCarattere"/>
    <w:uiPriority w:val="99"/>
    <w:semiHidden/>
    <w:unhideWhenUsed/>
    <w:rsid w:val="00B3567E"/>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B3567E"/>
    <w:rPr>
      <w:rFonts w:ascii="Calisto MT" w:hAnsi="Calisto M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10616</Words>
  <Characters>60515</Characters>
  <Application>Microsoft Office Word</Application>
  <DocSecurity>0</DocSecurity>
  <Lines>504</Lines>
  <Paragraphs>141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Pollina</dc:creator>
  <cp:lastModifiedBy>Achille Lorenzi</cp:lastModifiedBy>
  <cp:revision>2</cp:revision>
  <dcterms:created xsi:type="dcterms:W3CDTF">2015-02-28T08:20:00Z</dcterms:created>
  <dcterms:modified xsi:type="dcterms:W3CDTF">2015-02-28T08:20:00Z</dcterms:modified>
</cp:coreProperties>
</file>